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5231" w14:textId="77777777" w:rsidR="001F15A3" w:rsidRDefault="001F15A3">
      <w:pPr>
        <w:spacing w:after="200" w:line="276" w:lineRule="auto"/>
        <w:jc w:val="center"/>
      </w:pPr>
    </w:p>
    <w:p w14:paraId="54F7EBC1" w14:textId="77777777" w:rsidR="001F15A3" w:rsidRDefault="00000000">
      <w:pPr>
        <w:spacing w:after="200" w:line="276" w:lineRule="auto"/>
        <w:jc w:val="center"/>
        <w:rPr>
          <w:b/>
        </w:rPr>
      </w:pPr>
      <w:r>
        <w:rPr>
          <w:b/>
        </w:rPr>
        <w:t>FMCSA Drug and Alcohol Policy Instructions</w:t>
      </w:r>
    </w:p>
    <w:p w14:paraId="461C2FAB" w14:textId="77777777" w:rsidR="001F15A3" w:rsidRDefault="001F15A3">
      <w:pPr>
        <w:spacing w:after="200" w:line="276" w:lineRule="auto"/>
        <w:jc w:val="center"/>
      </w:pPr>
    </w:p>
    <w:p w14:paraId="425D83D2" w14:textId="77777777" w:rsidR="001F15A3" w:rsidRDefault="00000000">
      <w:pPr>
        <w:spacing w:after="200" w:line="276" w:lineRule="auto"/>
      </w:pPr>
      <w:r>
        <w:t xml:space="preserve">Drivers must sign &amp; date the DRUG AND ALCOHOL TESTING POLICY RECEIPT (last page) </w:t>
      </w:r>
      <w:r>
        <w:rPr>
          <w:b/>
        </w:rPr>
        <w:t>before</w:t>
      </w:r>
      <w:r>
        <w:t xml:space="preserve"> taking a pre-employment drug test.</w:t>
      </w:r>
    </w:p>
    <w:p w14:paraId="1896DAD2" w14:textId="77777777" w:rsidR="001F15A3" w:rsidRDefault="00000000">
      <w:pPr>
        <w:spacing w:after="200" w:line="276" w:lineRule="auto"/>
      </w:pPr>
      <w:r>
        <w:t>Driver must receive a full copy of all pages.</w:t>
      </w:r>
    </w:p>
    <w:p w14:paraId="6E55615C" w14:textId="77777777" w:rsidR="001F15A3" w:rsidRDefault="00000000">
      <w:pPr>
        <w:spacing w:after="200" w:line="276" w:lineRule="auto"/>
      </w:pPr>
      <w:r>
        <w:t>Employer must file a full copy of this version of the policy.</w:t>
      </w:r>
    </w:p>
    <w:p w14:paraId="5C84F3AA" w14:textId="77777777" w:rsidR="001F15A3" w:rsidRDefault="00000000">
      <w:pPr>
        <w:spacing w:after="200" w:line="276" w:lineRule="auto"/>
      </w:pPr>
      <w:r>
        <w:t>There is a summary of certain policy provisions at the end that may be provided to new hires when sending them for a pre-employment test.</w:t>
      </w:r>
    </w:p>
    <w:p w14:paraId="7384BAAA" w14:textId="77777777" w:rsidR="001F15A3" w:rsidRDefault="00000000">
      <w:pPr>
        <w:spacing w:after="200" w:line="276" w:lineRule="auto"/>
      </w:pPr>
      <w:r>
        <w:br w:type="page"/>
      </w:r>
    </w:p>
    <w:p w14:paraId="45F9F9E7" w14:textId="77777777" w:rsidR="001F15A3" w:rsidRDefault="001F15A3">
      <w:pPr>
        <w:spacing w:after="200" w:line="276" w:lineRule="auto"/>
        <w:jc w:val="center"/>
      </w:pPr>
    </w:p>
    <w:p w14:paraId="21F4ED5C" w14:textId="77777777" w:rsidR="001F15A3" w:rsidRDefault="001F15A3">
      <w:pPr>
        <w:spacing w:after="200" w:line="276" w:lineRule="auto"/>
        <w:jc w:val="center"/>
      </w:pPr>
    </w:p>
    <w:p w14:paraId="4C429F1D" w14:textId="77777777" w:rsidR="001F15A3" w:rsidRDefault="001F15A3">
      <w:pPr>
        <w:spacing w:after="200" w:line="276" w:lineRule="auto"/>
        <w:jc w:val="center"/>
      </w:pPr>
    </w:p>
    <w:p w14:paraId="32DEFA52" w14:textId="77777777" w:rsidR="001F15A3" w:rsidRDefault="001F15A3">
      <w:pPr>
        <w:spacing w:after="200" w:line="276" w:lineRule="auto"/>
        <w:jc w:val="center"/>
      </w:pPr>
    </w:p>
    <w:p w14:paraId="2F35ED03" w14:textId="77777777" w:rsidR="001F15A3" w:rsidRDefault="001F15A3">
      <w:pPr>
        <w:spacing w:after="200" w:line="276" w:lineRule="auto"/>
        <w:jc w:val="center"/>
      </w:pPr>
    </w:p>
    <w:p w14:paraId="42D26208" w14:textId="7A74A579" w:rsidR="001F15A3" w:rsidRDefault="00075962">
      <w:pPr>
        <w:spacing w:after="200" w:line="276" w:lineRule="auto"/>
        <w:jc w:val="center"/>
        <w:rPr>
          <w:b/>
          <w:sz w:val="24"/>
          <w:szCs w:val="24"/>
        </w:rPr>
      </w:pPr>
      <w:r>
        <w:rPr>
          <w:b/>
          <w:sz w:val="24"/>
          <w:szCs w:val="24"/>
        </w:rPr>
        <w:t>Sunmor Imports Ltd</w:t>
      </w:r>
    </w:p>
    <w:p w14:paraId="1C07B3DC" w14:textId="2A0CA827" w:rsidR="001F15A3" w:rsidRDefault="00000000">
      <w:pPr>
        <w:spacing w:after="200" w:line="276" w:lineRule="auto"/>
        <w:jc w:val="center"/>
      </w:pPr>
      <w:r>
        <w:t xml:space="preserve">DOT Certificate No. </w:t>
      </w:r>
      <w:r w:rsidR="00075962">
        <w:t>3279586</w:t>
      </w:r>
    </w:p>
    <w:p w14:paraId="6E8BC86D" w14:textId="77777777" w:rsidR="001F15A3" w:rsidRDefault="001F15A3">
      <w:pPr>
        <w:spacing w:after="200" w:line="276" w:lineRule="auto"/>
        <w:jc w:val="center"/>
        <w:rPr>
          <w:b/>
        </w:rPr>
      </w:pPr>
    </w:p>
    <w:p w14:paraId="0394DEB5" w14:textId="77777777" w:rsidR="001F15A3" w:rsidRDefault="00000000">
      <w:pPr>
        <w:spacing w:after="200" w:line="276" w:lineRule="auto"/>
        <w:jc w:val="center"/>
        <w:rPr>
          <w:b/>
        </w:rPr>
      </w:pPr>
      <w:r>
        <w:rPr>
          <w:b/>
        </w:rPr>
        <w:t xml:space="preserve">DOT Drug and Alcohol </w:t>
      </w:r>
    </w:p>
    <w:p w14:paraId="013088D2" w14:textId="77777777" w:rsidR="001F15A3" w:rsidRDefault="00000000">
      <w:pPr>
        <w:spacing w:after="200" w:line="276" w:lineRule="auto"/>
        <w:jc w:val="center"/>
        <w:rPr>
          <w:b/>
        </w:rPr>
      </w:pPr>
      <w:r>
        <w:rPr>
          <w:b/>
        </w:rPr>
        <w:t>Testing Policy</w:t>
      </w:r>
    </w:p>
    <w:p w14:paraId="3DFD8335" w14:textId="77777777" w:rsidR="001F15A3" w:rsidRDefault="00000000">
      <w:pPr>
        <w:spacing w:after="200" w:line="276" w:lineRule="auto"/>
        <w:jc w:val="center"/>
      </w:pPr>
      <w:r>
        <w:t>7/21/2022</w:t>
      </w:r>
    </w:p>
    <w:p w14:paraId="419F5475" w14:textId="77777777" w:rsidR="001F15A3" w:rsidRDefault="00000000">
      <w:pPr>
        <w:spacing w:after="200" w:line="276" w:lineRule="auto"/>
        <w:jc w:val="center"/>
      </w:pPr>
      <w:r>
        <w:t xml:space="preserve">Revision of Policy: DATED </w:t>
      </w:r>
      <w:proofErr w:type="gramStart"/>
      <w:r>
        <w:t>01/01/2022</w:t>
      </w:r>
      <w:proofErr w:type="gramEnd"/>
    </w:p>
    <w:p w14:paraId="1877E765" w14:textId="77777777" w:rsidR="001F15A3" w:rsidRDefault="001F15A3">
      <w:pPr>
        <w:spacing w:after="200" w:line="276" w:lineRule="auto"/>
        <w:jc w:val="center"/>
      </w:pPr>
    </w:p>
    <w:p w14:paraId="4AF4CDD4" w14:textId="77777777" w:rsidR="001F15A3" w:rsidRDefault="00000000">
      <w:pPr>
        <w:spacing w:after="200" w:line="276" w:lineRule="auto"/>
        <w:jc w:val="center"/>
      </w:pPr>
      <w:r>
        <w:tab/>
      </w:r>
      <w:r>
        <w:tab/>
        <w:t xml:space="preserve"> </w:t>
      </w:r>
      <w:r>
        <w:tab/>
        <w:t xml:space="preserve"> </w:t>
      </w:r>
      <w:r>
        <w:tab/>
        <w:t xml:space="preserve"> </w:t>
      </w:r>
      <w:r>
        <w:tab/>
      </w:r>
      <w:r>
        <w:tab/>
      </w:r>
    </w:p>
    <w:p w14:paraId="2C892A70" w14:textId="77777777" w:rsidR="001F15A3" w:rsidRDefault="00000000">
      <w:pPr>
        <w:spacing w:after="200" w:line="276" w:lineRule="auto"/>
        <w:jc w:val="center"/>
      </w:pPr>
      <w:r>
        <w:tab/>
      </w:r>
      <w:r>
        <w:tab/>
      </w:r>
      <w:r>
        <w:tab/>
      </w:r>
    </w:p>
    <w:p w14:paraId="252DDE29" w14:textId="77777777" w:rsidR="001F15A3" w:rsidRDefault="00000000">
      <w:pPr>
        <w:spacing w:after="200" w:line="276" w:lineRule="auto"/>
        <w:jc w:val="center"/>
        <w:rPr>
          <w:b/>
          <w:sz w:val="18"/>
          <w:szCs w:val="18"/>
        </w:rPr>
      </w:pPr>
      <w:r>
        <w:rPr>
          <w:b/>
          <w:sz w:val="18"/>
          <w:szCs w:val="18"/>
        </w:rPr>
        <w:t>PREPARED IN ACCORDANCE WITH THE REQUIREMENTS OF THE U.S. DEPARTMENT OF TRANSPORTATION (49 CFR PART 40) AND FEDERAL MOTOR CARRIER SAFETY ADMINISTRATION (FMCSA) (49 CFR PART 382)</w:t>
      </w:r>
    </w:p>
    <w:p w14:paraId="6BB08BB5" w14:textId="77777777" w:rsidR="001F15A3" w:rsidRDefault="00000000">
      <w:pPr>
        <w:spacing w:after="200" w:line="276" w:lineRule="auto"/>
        <w:rPr>
          <w:b/>
        </w:rPr>
      </w:pPr>
      <w:r>
        <w:rPr>
          <w:b/>
          <w:sz w:val="24"/>
          <w:szCs w:val="24"/>
        </w:rPr>
        <w:t xml:space="preserve"> </w:t>
      </w:r>
      <w:r>
        <w:tab/>
      </w:r>
      <w:r>
        <w:tab/>
      </w:r>
      <w:r>
        <w:tab/>
        <w:t xml:space="preserve"> </w:t>
      </w:r>
      <w:r>
        <w:br w:type="page"/>
      </w:r>
    </w:p>
    <w:p w14:paraId="6EEC7D29" w14:textId="77777777" w:rsidR="001F15A3" w:rsidRDefault="00000000">
      <w:pPr>
        <w:pBdr>
          <w:top w:val="nil"/>
          <w:left w:val="nil"/>
          <w:bottom w:val="nil"/>
          <w:right w:val="nil"/>
          <w:between w:val="nil"/>
        </w:pBdr>
        <w:jc w:val="center"/>
        <w:rPr>
          <w:b/>
          <w:color w:val="000000"/>
        </w:rPr>
      </w:pPr>
      <w:bookmarkStart w:id="0" w:name="_czoc16k4xdvx" w:colFirst="0" w:colLast="0"/>
      <w:bookmarkEnd w:id="0"/>
      <w:r>
        <w:rPr>
          <w:b/>
          <w:color w:val="000000"/>
        </w:rPr>
        <w:lastRenderedPageBreak/>
        <w:t>DOT Drug and Alcohol Policy</w:t>
      </w:r>
    </w:p>
    <w:p w14:paraId="018A8901" w14:textId="77777777" w:rsidR="001F15A3" w:rsidRDefault="001F15A3">
      <w:pPr>
        <w:pBdr>
          <w:top w:val="nil"/>
          <w:left w:val="nil"/>
          <w:bottom w:val="nil"/>
          <w:right w:val="nil"/>
          <w:between w:val="nil"/>
        </w:pBdr>
        <w:rPr>
          <w:b/>
        </w:rPr>
      </w:pPr>
    </w:p>
    <w:p w14:paraId="3AB6AFA0" w14:textId="77777777" w:rsidR="001F15A3" w:rsidRDefault="001F15A3">
      <w:pPr>
        <w:pBdr>
          <w:top w:val="nil"/>
          <w:left w:val="nil"/>
          <w:bottom w:val="nil"/>
          <w:right w:val="nil"/>
          <w:between w:val="nil"/>
        </w:pBdr>
        <w:rPr>
          <w:b/>
        </w:rPr>
      </w:pPr>
    </w:p>
    <w:p w14:paraId="0D7C52D0" w14:textId="77777777" w:rsidR="001F15A3" w:rsidRDefault="00000000">
      <w:pPr>
        <w:pBdr>
          <w:top w:val="nil"/>
          <w:left w:val="nil"/>
          <w:bottom w:val="nil"/>
          <w:right w:val="nil"/>
          <w:between w:val="nil"/>
        </w:pBdr>
        <w:rPr>
          <w:color w:val="000000"/>
        </w:rPr>
      </w:pPr>
      <w:r>
        <w:rPr>
          <w:b/>
          <w:color w:val="000000"/>
        </w:rPr>
        <w:t xml:space="preserve">Policy </w:t>
      </w:r>
    </w:p>
    <w:p w14:paraId="7581B1A7" w14:textId="3F9C5925" w:rsidR="001F15A3" w:rsidRDefault="00075962">
      <w:pPr>
        <w:pBdr>
          <w:top w:val="nil"/>
          <w:left w:val="nil"/>
          <w:bottom w:val="nil"/>
          <w:right w:val="nil"/>
          <w:between w:val="nil"/>
        </w:pBdr>
        <w:rPr>
          <w:color w:val="000000"/>
        </w:rPr>
      </w:pPr>
      <w:r>
        <w:t>Sunmor Imports Ltd</w:t>
      </w:r>
      <w:r w:rsidR="00000000">
        <w:rPr>
          <w:color w:val="000000"/>
        </w:rPr>
        <w:t xml:space="preserve"> is dedicated to the health and safety of our drivers. Drug and/or alcohol use may pose a serious threat to driver health and safety. Therefore, it is the policy of </w:t>
      </w:r>
      <w:r>
        <w:t>Sunmor Imports Ltd</w:t>
      </w:r>
      <w:r w:rsidR="00000000">
        <w:rPr>
          <w:color w:val="000000"/>
        </w:rPr>
        <w:t xml:space="preserve"> to prevent the use of drugs and abuse of alcohol from having an adverse effect on our drivers. </w:t>
      </w:r>
    </w:p>
    <w:p w14:paraId="0B894770" w14:textId="77777777" w:rsidR="001F15A3" w:rsidRDefault="001F15A3">
      <w:pPr>
        <w:pBdr>
          <w:top w:val="nil"/>
          <w:left w:val="nil"/>
          <w:bottom w:val="nil"/>
          <w:right w:val="nil"/>
          <w:between w:val="nil"/>
        </w:pBdr>
      </w:pPr>
    </w:p>
    <w:p w14:paraId="2C86393A" w14:textId="77777777" w:rsidR="001F15A3" w:rsidRDefault="00000000">
      <w:pPr>
        <w:pBdr>
          <w:top w:val="nil"/>
          <w:left w:val="nil"/>
          <w:bottom w:val="nil"/>
          <w:right w:val="nil"/>
          <w:between w:val="nil"/>
        </w:pBdr>
        <w:rPr>
          <w:color w:val="000000"/>
        </w:rPr>
      </w:pPr>
      <w:r>
        <w:rPr>
          <w:color w:val="000000"/>
        </w:rPr>
        <w:t xml:space="preserve">The serious impact of drug use and alcohol abuse has been recognized by the federal government. The Federal Motor Carrier Safety Administration (FMCSA) has issued regulations which require the company to implement an alcohol and controlled substances testing program. </w:t>
      </w:r>
    </w:p>
    <w:p w14:paraId="344E3FFC" w14:textId="77777777" w:rsidR="001F15A3" w:rsidRDefault="001F15A3">
      <w:pPr>
        <w:pBdr>
          <w:top w:val="nil"/>
          <w:left w:val="nil"/>
          <w:bottom w:val="nil"/>
          <w:right w:val="nil"/>
          <w:between w:val="nil"/>
        </w:pBdr>
      </w:pPr>
    </w:p>
    <w:p w14:paraId="38F97F30" w14:textId="77777777" w:rsidR="001F15A3" w:rsidRDefault="00000000">
      <w:pPr>
        <w:pBdr>
          <w:top w:val="nil"/>
          <w:left w:val="nil"/>
          <w:bottom w:val="nil"/>
          <w:right w:val="nil"/>
          <w:between w:val="nil"/>
        </w:pBdr>
        <w:rPr>
          <w:color w:val="000000"/>
        </w:rPr>
      </w:pPr>
      <w:r>
        <w:rPr>
          <w:color w:val="000000"/>
        </w:rPr>
        <w:t xml:space="preserve">The purpose of the FMCSA-issued regulations is to establish programs designed to help prevent accidents and injuries resulting from the misuse of alcohol or use of controlled substances by drivers of commercial motor vehicles. </w:t>
      </w:r>
    </w:p>
    <w:p w14:paraId="569129B4" w14:textId="77777777" w:rsidR="001F15A3" w:rsidRDefault="00000000">
      <w:pPr>
        <w:pBdr>
          <w:top w:val="nil"/>
          <w:left w:val="nil"/>
          <w:bottom w:val="nil"/>
          <w:right w:val="nil"/>
          <w:between w:val="nil"/>
        </w:pBdr>
        <w:rPr>
          <w:color w:val="000000"/>
        </w:rPr>
      </w:pPr>
      <w:r>
        <w:rPr>
          <w:color w:val="000000"/>
        </w:rPr>
        <w:t xml:space="preserve">The company will comply with these regulations and is committed to maintaining a drug-free workplace. </w:t>
      </w:r>
    </w:p>
    <w:p w14:paraId="19F9D35B" w14:textId="77777777" w:rsidR="001F15A3" w:rsidRDefault="001F15A3">
      <w:pPr>
        <w:pBdr>
          <w:top w:val="nil"/>
          <w:left w:val="nil"/>
          <w:bottom w:val="nil"/>
          <w:right w:val="nil"/>
          <w:between w:val="nil"/>
        </w:pBdr>
      </w:pPr>
    </w:p>
    <w:p w14:paraId="202E124B" w14:textId="3E6CBC05" w:rsidR="001F15A3" w:rsidRDefault="00000000">
      <w:pPr>
        <w:pBdr>
          <w:top w:val="nil"/>
          <w:left w:val="nil"/>
          <w:bottom w:val="nil"/>
          <w:right w:val="nil"/>
          <w:between w:val="nil"/>
        </w:pBdr>
        <w:rPr>
          <w:color w:val="000000"/>
        </w:rPr>
      </w:pPr>
      <w:r>
        <w:rPr>
          <w:color w:val="000000"/>
        </w:rPr>
        <w:t xml:space="preserve">It is the policy of </w:t>
      </w:r>
      <w:r w:rsidR="00075962">
        <w:t>Sunmor Imports Ltd</w:t>
      </w:r>
      <w:r>
        <w:rPr>
          <w:color w:val="000000"/>
        </w:rPr>
        <w:t xml:space="preserve"> that the use, sale, purchase, transfer, possession, or presence in one's system of any controlled substance (except medically prescribed drugs) by any driver while on the company premises, engaged in company business, operating company equipment, or while under the authority of </w:t>
      </w:r>
      <w:r w:rsidR="00075962">
        <w:t>Sunmor Imports Ltd</w:t>
      </w:r>
      <w:r>
        <w:rPr>
          <w:color w:val="000000"/>
        </w:rPr>
        <w:t xml:space="preserve"> is strictly prohibited. Disciplinary action will be taken as necessary. </w:t>
      </w:r>
    </w:p>
    <w:p w14:paraId="22807E9F" w14:textId="77777777" w:rsidR="001F15A3" w:rsidRDefault="001F15A3">
      <w:pPr>
        <w:pBdr>
          <w:top w:val="nil"/>
          <w:left w:val="nil"/>
          <w:bottom w:val="nil"/>
          <w:right w:val="nil"/>
          <w:between w:val="nil"/>
        </w:pBdr>
      </w:pPr>
    </w:p>
    <w:p w14:paraId="36865628" w14:textId="77777777" w:rsidR="001F15A3" w:rsidRDefault="00000000">
      <w:pPr>
        <w:pBdr>
          <w:top w:val="nil"/>
          <w:left w:val="nil"/>
          <w:bottom w:val="nil"/>
          <w:right w:val="nil"/>
          <w:between w:val="nil"/>
        </w:pBdr>
        <w:rPr>
          <w:color w:val="000000"/>
        </w:rPr>
      </w:pPr>
      <w:r>
        <w:rPr>
          <w:color w:val="000000"/>
        </w:rPr>
        <w:t xml:space="preserve">Neither this policy nor any of its terms are intended to create a contract of employment or contain the terms of any contract of employment. The company retains the sole right to change, amend, or modify any term or provision of this policy without notice. This policy is effective </w:t>
      </w:r>
      <w:r>
        <w:t>7/21/2022</w:t>
      </w:r>
      <w:r>
        <w:rPr>
          <w:color w:val="000000"/>
        </w:rPr>
        <w:t xml:space="preserve"> and will supersede all prior policies and statements relating to alcohol or drugs.</w:t>
      </w:r>
    </w:p>
    <w:p w14:paraId="5AA3FF71" w14:textId="77777777" w:rsidR="001F15A3" w:rsidRDefault="001F15A3">
      <w:pPr>
        <w:rPr>
          <w:b/>
        </w:rPr>
      </w:pPr>
    </w:p>
    <w:p w14:paraId="608B73C1" w14:textId="77777777" w:rsidR="001F15A3" w:rsidRDefault="001F15A3">
      <w:pPr>
        <w:pBdr>
          <w:top w:val="nil"/>
          <w:left w:val="nil"/>
          <w:bottom w:val="nil"/>
          <w:right w:val="nil"/>
          <w:between w:val="nil"/>
        </w:pBdr>
        <w:rPr>
          <w:b/>
          <w:i/>
        </w:rPr>
      </w:pPr>
    </w:p>
    <w:p w14:paraId="60E4ADEB" w14:textId="77777777" w:rsidR="001F15A3" w:rsidRDefault="001F15A3">
      <w:pPr>
        <w:pBdr>
          <w:top w:val="nil"/>
          <w:left w:val="nil"/>
          <w:bottom w:val="nil"/>
          <w:right w:val="nil"/>
          <w:between w:val="nil"/>
        </w:pBdr>
        <w:rPr>
          <w:b/>
          <w:i/>
        </w:rPr>
      </w:pPr>
    </w:p>
    <w:p w14:paraId="3FF10569" w14:textId="77777777" w:rsidR="001F15A3" w:rsidRDefault="00000000">
      <w:pPr>
        <w:pBdr>
          <w:top w:val="nil"/>
          <w:left w:val="nil"/>
          <w:bottom w:val="nil"/>
          <w:right w:val="nil"/>
          <w:between w:val="nil"/>
        </w:pBdr>
        <w:rPr>
          <w:b/>
        </w:rPr>
      </w:pPr>
      <w:r>
        <w:br w:type="page"/>
      </w:r>
    </w:p>
    <w:p w14:paraId="1C695C59" w14:textId="77777777" w:rsidR="001F15A3" w:rsidRDefault="00000000">
      <w:pPr>
        <w:pBdr>
          <w:top w:val="nil"/>
          <w:left w:val="nil"/>
          <w:bottom w:val="nil"/>
          <w:right w:val="nil"/>
          <w:between w:val="nil"/>
        </w:pBdr>
        <w:jc w:val="center"/>
        <w:rPr>
          <w:b/>
        </w:rPr>
      </w:pPr>
      <w:r>
        <w:rPr>
          <w:b/>
        </w:rPr>
        <w:lastRenderedPageBreak/>
        <w:t>Table of Contents</w:t>
      </w:r>
    </w:p>
    <w:p w14:paraId="11087596" w14:textId="77777777" w:rsidR="001F15A3" w:rsidRDefault="001F15A3">
      <w:pPr>
        <w:pBdr>
          <w:top w:val="nil"/>
          <w:left w:val="nil"/>
          <w:bottom w:val="nil"/>
          <w:right w:val="nil"/>
          <w:between w:val="nil"/>
        </w:pBdr>
        <w:rPr>
          <w:b/>
        </w:rPr>
      </w:pPr>
    </w:p>
    <w:sdt>
      <w:sdtPr>
        <w:id w:val="-1605103468"/>
        <w:docPartObj>
          <w:docPartGallery w:val="Table of Contents"/>
          <w:docPartUnique/>
        </w:docPartObj>
      </w:sdtPr>
      <w:sdtContent>
        <w:p w14:paraId="0C93B843" w14:textId="77777777" w:rsidR="001F15A3" w:rsidRDefault="00000000">
          <w:pPr>
            <w:tabs>
              <w:tab w:val="right" w:pos="9360"/>
            </w:tabs>
            <w:spacing w:before="80"/>
            <w:rPr>
              <w:b/>
              <w:color w:val="000000"/>
            </w:rPr>
          </w:pPr>
          <w:r>
            <w:fldChar w:fldCharType="begin"/>
          </w:r>
          <w:r>
            <w:instrText xml:space="preserve"> TOC \h \u \z </w:instrText>
          </w:r>
          <w:r>
            <w:fldChar w:fldCharType="separate"/>
          </w:r>
          <w:hyperlink w:anchor="_7t753zk9gily">
            <w:r>
              <w:rPr>
                <w:b/>
                <w:color w:val="000000"/>
              </w:rPr>
              <w:t>Definitions</w:t>
            </w:r>
          </w:hyperlink>
          <w:r>
            <w:rPr>
              <w:b/>
              <w:color w:val="000000"/>
            </w:rPr>
            <w:tab/>
          </w:r>
          <w:r>
            <w:fldChar w:fldCharType="begin"/>
          </w:r>
          <w:r>
            <w:instrText xml:space="preserve"> PAGEREF _7t753zk9gily \h </w:instrText>
          </w:r>
          <w:r>
            <w:fldChar w:fldCharType="separate"/>
          </w:r>
          <w:r>
            <w:rPr>
              <w:b/>
              <w:color w:val="000000"/>
            </w:rPr>
            <w:t>6</w:t>
          </w:r>
          <w:r>
            <w:fldChar w:fldCharType="end"/>
          </w:r>
        </w:p>
        <w:p w14:paraId="1A10A1BB" w14:textId="77777777" w:rsidR="001F15A3" w:rsidRDefault="00000000">
          <w:pPr>
            <w:tabs>
              <w:tab w:val="right" w:pos="9360"/>
            </w:tabs>
            <w:spacing w:before="200"/>
            <w:rPr>
              <w:b/>
              <w:color w:val="000000"/>
            </w:rPr>
          </w:pPr>
          <w:hyperlink w:anchor="_bkqx60vks913">
            <w:r>
              <w:rPr>
                <w:b/>
                <w:color w:val="000000"/>
              </w:rPr>
              <w:t>Drug and Alcohol Testing Overview</w:t>
            </w:r>
          </w:hyperlink>
          <w:r>
            <w:rPr>
              <w:b/>
              <w:color w:val="000000"/>
            </w:rPr>
            <w:tab/>
          </w:r>
          <w:r>
            <w:fldChar w:fldCharType="begin"/>
          </w:r>
          <w:r>
            <w:instrText xml:space="preserve"> PAGEREF _bkqx60vks913 \h </w:instrText>
          </w:r>
          <w:r>
            <w:fldChar w:fldCharType="separate"/>
          </w:r>
          <w:r>
            <w:rPr>
              <w:b/>
              <w:color w:val="000000"/>
            </w:rPr>
            <w:t>11</w:t>
          </w:r>
          <w:r>
            <w:fldChar w:fldCharType="end"/>
          </w:r>
        </w:p>
        <w:p w14:paraId="0B19500A" w14:textId="77777777" w:rsidR="001F15A3" w:rsidRDefault="00000000">
          <w:pPr>
            <w:tabs>
              <w:tab w:val="right" w:pos="9360"/>
            </w:tabs>
            <w:spacing w:before="60"/>
            <w:ind w:left="720"/>
            <w:rPr>
              <w:color w:val="000000"/>
            </w:rPr>
          </w:pPr>
          <w:hyperlink w:anchor="_6cllvojqqeqz">
            <w:r>
              <w:rPr>
                <w:color w:val="000000"/>
              </w:rPr>
              <w:t>Regulatory requirements</w:t>
            </w:r>
          </w:hyperlink>
          <w:r>
            <w:rPr>
              <w:color w:val="000000"/>
            </w:rPr>
            <w:tab/>
          </w:r>
          <w:r>
            <w:fldChar w:fldCharType="begin"/>
          </w:r>
          <w:r>
            <w:instrText xml:space="preserve"> PAGEREF _6cllvojqqeqz \h </w:instrText>
          </w:r>
          <w:r>
            <w:fldChar w:fldCharType="separate"/>
          </w:r>
          <w:r>
            <w:rPr>
              <w:color w:val="000000"/>
            </w:rPr>
            <w:t>11</w:t>
          </w:r>
          <w:r>
            <w:fldChar w:fldCharType="end"/>
          </w:r>
        </w:p>
        <w:p w14:paraId="65203F96" w14:textId="77777777" w:rsidR="001F15A3" w:rsidRDefault="00000000">
          <w:pPr>
            <w:tabs>
              <w:tab w:val="right" w:pos="9360"/>
            </w:tabs>
            <w:spacing w:before="60"/>
            <w:ind w:left="720"/>
            <w:rPr>
              <w:color w:val="000000"/>
            </w:rPr>
          </w:pPr>
          <w:hyperlink w:anchor="_lantsllmb2ax">
            <w:r>
              <w:rPr>
                <w:color w:val="000000"/>
              </w:rPr>
              <w:t>Non-regulatory requirements</w:t>
            </w:r>
          </w:hyperlink>
          <w:r>
            <w:rPr>
              <w:color w:val="000000"/>
            </w:rPr>
            <w:tab/>
          </w:r>
          <w:r>
            <w:fldChar w:fldCharType="begin"/>
          </w:r>
          <w:r>
            <w:instrText xml:space="preserve"> PAGEREF _lantsllmb2ax \h </w:instrText>
          </w:r>
          <w:r>
            <w:fldChar w:fldCharType="separate"/>
          </w:r>
          <w:r>
            <w:rPr>
              <w:color w:val="000000"/>
            </w:rPr>
            <w:t>11</w:t>
          </w:r>
          <w:r>
            <w:fldChar w:fldCharType="end"/>
          </w:r>
        </w:p>
        <w:p w14:paraId="213440ED" w14:textId="77777777" w:rsidR="001F15A3" w:rsidRDefault="00000000">
          <w:pPr>
            <w:tabs>
              <w:tab w:val="right" w:pos="9360"/>
            </w:tabs>
            <w:spacing w:before="60"/>
            <w:ind w:left="720"/>
            <w:rPr>
              <w:color w:val="000000"/>
            </w:rPr>
          </w:pPr>
          <w:hyperlink w:anchor="_p8g96dv36eiq">
            <w:r>
              <w:rPr>
                <w:color w:val="000000"/>
              </w:rPr>
              <w:t>Responsibility</w:t>
            </w:r>
          </w:hyperlink>
          <w:r>
            <w:rPr>
              <w:color w:val="000000"/>
            </w:rPr>
            <w:tab/>
          </w:r>
          <w:r>
            <w:fldChar w:fldCharType="begin"/>
          </w:r>
          <w:r>
            <w:instrText xml:space="preserve"> PAGEREF _p8g96dv36eiq \h </w:instrText>
          </w:r>
          <w:r>
            <w:fldChar w:fldCharType="separate"/>
          </w:r>
          <w:r>
            <w:rPr>
              <w:color w:val="000000"/>
            </w:rPr>
            <w:t>11</w:t>
          </w:r>
          <w:r>
            <w:fldChar w:fldCharType="end"/>
          </w:r>
        </w:p>
        <w:p w14:paraId="6CAB78FF" w14:textId="77777777" w:rsidR="001F15A3" w:rsidRDefault="00000000">
          <w:pPr>
            <w:tabs>
              <w:tab w:val="right" w:pos="9360"/>
            </w:tabs>
            <w:spacing w:before="200"/>
            <w:rPr>
              <w:color w:val="000000"/>
            </w:rPr>
          </w:pPr>
          <w:hyperlink w:anchor="_23uuhc6q1u8r">
            <w:r>
              <w:rPr>
                <w:color w:val="000000"/>
              </w:rPr>
              <w:t>Alcohol prohibitions</w:t>
            </w:r>
          </w:hyperlink>
          <w:r>
            <w:rPr>
              <w:color w:val="000000"/>
            </w:rPr>
            <w:tab/>
          </w:r>
          <w:r>
            <w:fldChar w:fldCharType="begin"/>
          </w:r>
          <w:r>
            <w:instrText xml:space="preserve"> PAGEREF _23uuhc6q1u8r \h </w:instrText>
          </w:r>
          <w:r>
            <w:fldChar w:fldCharType="separate"/>
          </w:r>
          <w:r>
            <w:rPr>
              <w:b/>
              <w:color w:val="000000"/>
            </w:rPr>
            <w:t>12</w:t>
          </w:r>
          <w:r>
            <w:fldChar w:fldCharType="end"/>
          </w:r>
        </w:p>
        <w:p w14:paraId="094DB19F" w14:textId="77777777" w:rsidR="001F15A3" w:rsidRDefault="00000000">
          <w:pPr>
            <w:tabs>
              <w:tab w:val="right" w:pos="9360"/>
            </w:tabs>
            <w:spacing w:before="200"/>
            <w:rPr>
              <w:color w:val="000000"/>
            </w:rPr>
          </w:pPr>
          <w:hyperlink w:anchor="_ejpeg0clm2jw">
            <w:r>
              <w:rPr>
                <w:color w:val="000000"/>
              </w:rPr>
              <w:t>Drug prohibitions</w:t>
            </w:r>
          </w:hyperlink>
          <w:r>
            <w:rPr>
              <w:color w:val="000000"/>
            </w:rPr>
            <w:tab/>
          </w:r>
          <w:r>
            <w:fldChar w:fldCharType="begin"/>
          </w:r>
          <w:r>
            <w:instrText xml:space="preserve"> PAGEREF _ejpeg0clm2jw \h </w:instrText>
          </w:r>
          <w:r>
            <w:fldChar w:fldCharType="separate"/>
          </w:r>
          <w:r>
            <w:rPr>
              <w:b/>
              <w:color w:val="000000"/>
            </w:rPr>
            <w:t>12</w:t>
          </w:r>
          <w:r>
            <w:fldChar w:fldCharType="end"/>
          </w:r>
        </w:p>
        <w:p w14:paraId="04A3D24B" w14:textId="77777777" w:rsidR="001F15A3" w:rsidRDefault="00000000">
          <w:pPr>
            <w:tabs>
              <w:tab w:val="right" w:pos="9360"/>
            </w:tabs>
            <w:spacing w:before="200"/>
            <w:rPr>
              <w:color w:val="000000"/>
            </w:rPr>
          </w:pPr>
          <w:hyperlink w:anchor="_w5ipdv7f88pn">
            <w:r>
              <w:rPr>
                <w:color w:val="000000"/>
              </w:rPr>
              <w:t>Conditions for employment</w:t>
            </w:r>
          </w:hyperlink>
          <w:r>
            <w:rPr>
              <w:color w:val="000000"/>
            </w:rPr>
            <w:tab/>
          </w:r>
          <w:r>
            <w:fldChar w:fldCharType="begin"/>
          </w:r>
          <w:r>
            <w:instrText xml:space="preserve"> PAGEREF _w5ipdv7f88pn \h </w:instrText>
          </w:r>
          <w:r>
            <w:fldChar w:fldCharType="separate"/>
          </w:r>
          <w:r>
            <w:rPr>
              <w:b/>
              <w:color w:val="000000"/>
            </w:rPr>
            <w:t>12</w:t>
          </w:r>
          <w:r>
            <w:fldChar w:fldCharType="end"/>
          </w:r>
        </w:p>
        <w:p w14:paraId="1BC73D32" w14:textId="77777777" w:rsidR="001F15A3" w:rsidRDefault="00000000">
          <w:pPr>
            <w:tabs>
              <w:tab w:val="right" w:pos="9360"/>
            </w:tabs>
            <w:spacing w:before="200"/>
            <w:rPr>
              <w:color w:val="000000"/>
            </w:rPr>
          </w:pPr>
          <w:hyperlink w:anchor="_qhmse3rwbxb6">
            <w:r>
              <w:rPr>
                <w:color w:val="000000"/>
              </w:rPr>
              <w:t>Circumstances for testing</w:t>
            </w:r>
          </w:hyperlink>
          <w:r>
            <w:rPr>
              <w:color w:val="000000"/>
            </w:rPr>
            <w:tab/>
          </w:r>
          <w:r>
            <w:fldChar w:fldCharType="begin"/>
          </w:r>
          <w:r>
            <w:instrText xml:space="preserve"> PAGEREF _qhmse3rwbxb6 \h </w:instrText>
          </w:r>
          <w:r>
            <w:fldChar w:fldCharType="separate"/>
          </w:r>
          <w:r>
            <w:rPr>
              <w:b/>
              <w:color w:val="000000"/>
            </w:rPr>
            <w:t>13</w:t>
          </w:r>
          <w:r>
            <w:fldChar w:fldCharType="end"/>
          </w:r>
        </w:p>
        <w:p w14:paraId="4583789C" w14:textId="77777777" w:rsidR="001F15A3" w:rsidRDefault="00000000">
          <w:pPr>
            <w:tabs>
              <w:tab w:val="right" w:pos="9360"/>
            </w:tabs>
            <w:spacing w:before="60"/>
            <w:ind w:left="360"/>
            <w:rPr>
              <w:color w:val="000000"/>
            </w:rPr>
          </w:pPr>
          <w:hyperlink w:anchor="_nc26x6x00v05">
            <w:r>
              <w:rPr>
                <w:color w:val="000000"/>
              </w:rPr>
              <w:t>Pre-employment Testing (§382.301)</w:t>
            </w:r>
          </w:hyperlink>
          <w:r>
            <w:rPr>
              <w:color w:val="000000"/>
            </w:rPr>
            <w:tab/>
          </w:r>
          <w:r>
            <w:fldChar w:fldCharType="begin"/>
          </w:r>
          <w:r>
            <w:instrText xml:space="preserve"> PAGEREF _nc26x6x00v05 \h </w:instrText>
          </w:r>
          <w:r>
            <w:fldChar w:fldCharType="separate"/>
          </w:r>
          <w:r>
            <w:rPr>
              <w:color w:val="000000"/>
            </w:rPr>
            <w:t>13</w:t>
          </w:r>
          <w:r>
            <w:fldChar w:fldCharType="end"/>
          </w:r>
        </w:p>
        <w:p w14:paraId="5FB6E385" w14:textId="77777777" w:rsidR="001F15A3" w:rsidRDefault="00000000">
          <w:pPr>
            <w:tabs>
              <w:tab w:val="right" w:pos="9360"/>
            </w:tabs>
            <w:spacing w:before="60"/>
            <w:ind w:left="360"/>
            <w:rPr>
              <w:color w:val="000000"/>
            </w:rPr>
          </w:pPr>
          <w:hyperlink w:anchor="_l4df6frhxzf">
            <w:r>
              <w:rPr>
                <w:color w:val="000000"/>
              </w:rPr>
              <w:t>Reasonable Suspicion Testing (§382.307)</w:t>
            </w:r>
          </w:hyperlink>
          <w:r>
            <w:rPr>
              <w:color w:val="000000"/>
            </w:rPr>
            <w:tab/>
          </w:r>
          <w:r>
            <w:fldChar w:fldCharType="begin"/>
          </w:r>
          <w:r>
            <w:instrText xml:space="preserve"> PAGEREF _l4df6frhxzf \h </w:instrText>
          </w:r>
          <w:r>
            <w:fldChar w:fldCharType="separate"/>
          </w:r>
          <w:r>
            <w:rPr>
              <w:color w:val="000000"/>
            </w:rPr>
            <w:t>13</w:t>
          </w:r>
          <w:r>
            <w:fldChar w:fldCharType="end"/>
          </w:r>
        </w:p>
        <w:p w14:paraId="06433FE9" w14:textId="77777777" w:rsidR="001F15A3" w:rsidRDefault="00000000">
          <w:pPr>
            <w:tabs>
              <w:tab w:val="right" w:pos="9360"/>
            </w:tabs>
            <w:spacing w:before="60"/>
            <w:ind w:left="360"/>
            <w:rPr>
              <w:color w:val="000000"/>
            </w:rPr>
          </w:pPr>
          <w:hyperlink w:anchor="_oaz9s6knfe1y">
            <w:r>
              <w:rPr>
                <w:color w:val="000000"/>
              </w:rPr>
              <w:t>Post-accident Testing (§382.303)</w:t>
            </w:r>
          </w:hyperlink>
          <w:r>
            <w:rPr>
              <w:color w:val="000000"/>
            </w:rPr>
            <w:tab/>
          </w:r>
          <w:r>
            <w:fldChar w:fldCharType="begin"/>
          </w:r>
          <w:r>
            <w:instrText xml:space="preserve"> PAGEREF _oaz9s6knfe1y \h </w:instrText>
          </w:r>
          <w:r>
            <w:fldChar w:fldCharType="separate"/>
          </w:r>
          <w:r>
            <w:rPr>
              <w:color w:val="000000"/>
            </w:rPr>
            <w:t>14</w:t>
          </w:r>
          <w:r>
            <w:fldChar w:fldCharType="end"/>
          </w:r>
        </w:p>
        <w:p w14:paraId="5CF771E9" w14:textId="77777777" w:rsidR="001F15A3" w:rsidRDefault="00000000">
          <w:pPr>
            <w:tabs>
              <w:tab w:val="right" w:pos="9360"/>
            </w:tabs>
            <w:spacing w:before="60"/>
            <w:ind w:left="360"/>
            <w:rPr>
              <w:color w:val="000000"/>
            </w:rPr>
          </w:pPr>
          <w:hyperlink w:anchor="_3xxzxfpe9omy">
            <w:r>
              <w:rPr>
                <w:color w:val="000000"/>
              </w:rPr>
              <w:t>Random Testing (§382.305)</w:t>
            </w:r>
          </w:hyperlink>
          <w:r>
            <w:rPr>
              <w:color w:val="000000"/>
            </w:rPr>
            <w:tab/>
          </w:r>
          <w:r>
            <w:fldChar w:fldCharType="begin"/>
          </w:r>
          <w:r>
            <w:instrText xml:space="preserve"> PAGEREF _3xxzxfpe9omy \h </w:instrText>
          </w:r>
          <w:r>
            <w:fldChar w:fldCharType="separate"/>
          </w:r>
          <w:r>
            <w:rPr>
              <w:color w:val="000000"/>
            </w:rPr>
            <w:t>15</w:t>
          </w:r>
          <w:r>
            <w:fldChar w:fldCharType="end"/>
          </w:r>
        </w:p>
        <w:p w14:paraId="1BD9CE30" w14:textId="77777777" w:rsidR="001F15A3" w:rsidRDefault="00000000">
          <w:pPr>
            <w:tabs>
              <w:tab w:val="right" w:pos="9360"/>
            </w:tabs>
            <w:spacing w:before="60"/>
            <w:ind w:left="360"/>
            <w:rPr>
              <w:color w:val="000000"/>
            </w:rPr>
          </w:pPr>
          <w:hyperlink w:anchor="_99o2uun9ojd4">
            <w:r>
              <w:rPr>
                <w:color w:val="000000"/>
              </w:rPr>
              <w:t>Return-to-Duty Testing (§382.309)</w:t>
            </w:r>
          </w:hyperlink>
          <w:r>
            <w:rPr>
              <w:color w:val="000000"/>
            </w:rPr>
            <w:tab/>
          </w:r>
          <w:r>
            <w:fldChar w:fldCharType="begin"/>
          </w:r>
          <w:r>
            <w:instrText xml:space="preserve"> PAGEREF _99o2uun9ojd4 \h </w:instrText>
          </w:r>
          <w:r>
            <w:fldChar w:fldCharType="separate"/>
          </w:r>
          <w:r>
            <w:rPr>
              <w:color w:val="000000"/>
            </w:rPr>
            <w:t>15</w:t>
          </w:r>
          <w:r>
            <w:fldChar w:fldCharType="end"/>
          </w:r>
        </w:p>
        <w:p w14:paraId="0DC7D96A" w14:textId="77777777" w:rsidR="001F15A3" w:rsidRDefault="00000000">
          <w:pPr>
            <w:tabs>
              <w:tab w:val="right" w:pos="9360"/>
            </w:tabs>
            <w:spacing w:before="60"/>
            <w:ind w:left="360"/>
            <w:rPr>
              <w:color w:val="000000"/>
            </w:rPr>
          </w:pPr>
          <w:hyperlink w:anchor="_h57rn2hblhqs">
            <w:r>
              <w:rPr>
                <w:color w:val="000000"/>
              </w:rPr>
              <w:t>Follow-Up Testing (§382.311)</w:t>
            </w:r>
          </w:hyperlink>
          <w:r>
            <w:rPr>
              <w:color w:val="000000"/>
            </w:rPr>
            <w:tab/>
          </w:r>
          <w:r>
            <w:fldChar w:fldCharType="begin"/>
          </w:r>
          <w:r>
            <w:instrText xml:space="preserve"> PAGEREF _h57rn2hblhqs \h </w:instrText>
          </w:r>
          <w:r>
            <w:fldChar w:fldCharType="separate"/>
          </w:r>
          <w:r>
            <w:rPr>
              <w:color w:val="000000"/>
            </w:rPr>
            <w:t>16</w:t>
          </w:r>
          <w:r>
            <w:fldChar w:fldCharType="end"/>
          </w:r>
        </w:p>
        <w:p w14:paraId="46EC600B" w14:textId="77777777" w:rsidR="001F15A3" w:rsidRDefault="00000000">
          <w:pPr>
            <w:tabs>
              <w:tab w:val="right" w:pos="9360"/>
            </w:tabs>
            <w:spacing w:before="60"/>
            <w:ind w:left="360"/>
            <w:rPr>
              <w:color w:val="000000"/>
            </w:rPr>
          </w:pPr>
          <w:hyperlink w:anchor="_d0raamq1rqt7">
            <w:r>
              <w:rPr>
                <w:color w:val="000000"/>
              </w:rPr>
              <w:t>Refusal to Test (§382.211)</w:t>
            </w:r>
          </w:hyperlink>
          <w:r>
            <w:rPr>
              <w:color w:val="000000"/>
            </w:rPr>
            <w:tab/>
          </w:r>
          <w:r>
            <w:fldChar w:fldCharType="begin"/>
          </w:r>
          <w:r>
            <w:instrText xml:space="preserve"> PAGEREF _d0raamq1rqt7 \h </w:instrText>
          </w:r>
          <w:r>
            <w:fldChar w:fldCharType="separate"/>
          </w:r>
          <w:r>
            <w:rPr>
              <w:color w:val="000000"/>
            </w:rPr>
            <w:t>16</w:t>
          </w:r>
          <w:r>
            <w:fldChar w:fldCharType="end"/>
          </w:r>
        </w:p>
        <w:p w14:paraId="752D6A19" w14:textId="77777777" w:rsidR="001F15A3" w:rsidRDefault="00000000">
          <w:pPr>
            <w:tabs>
              <w:tab w:val="right" w:pos="9360"/>
            </w:tabs>
            <w:spacing w:before="200"/>
            <w:rPr>
              <w:color w:val="000000"/>
            </w:rPr>
          </w:pPr>
          <w:hyperlink w:anchor="_9mplqgxyuls8">
            <w:r>
              <w:rPr>
                <w:color w:val="000000"/>
              </w:rPr>
              <w:t>Dilute Specimens</w:t>
            </w:r>
          </w:hyperlink>
          <w:r>
            <w:rPr>
              <w:color w:val="000000"/>
            </w:rPr>
            <w:tab/>
          </w:r>
          <w:r>
            <w:fldChar w:fldCharType="begin"/>
          </w:r>
          <w:r>
            <w:instrText xml:space="preserve"> PAGEREF _9mplqgxyuls8 \h </w:instrText>
          </w:r>
          <w:r>
            <w:fldChar w:fldCharType="separate"/>
          </w:r>
          <w:r>
            <w:rPr>
              <w:b/>
              <w:color w:val="000000"/>
            </w:rPr>
            <w:t>16</w:t>
          </w:r>
          <w:r>
            <w:fldChar w:fldCharType="end"/>
          </w:r>
        </w:p>
        <w:p w14:paraId="6A4C34B2" w14:textId="77777777" w:rsidR="001F15A3" w:rsidRDefault="00000000">
          <w:pPr>
            <w:tabs>
              <w:tab w:val="right" w:pos="9360"/>
            </w:tabs>
            <w:spacing w:before="200"/>
            <w:rPr>
              <w:color w:val="000000"/>
            </w:rPr>
          </w:pPr>
          <w:hyperlink w:anchor="_licomjwyzq5q">
            <w:r>
              <w:rPr>
                <w:color w:val="000000"/>
              </w:rPr>
              <w:t>Invalid Results</w:t>
            </w:r>
          </w:hyperlink>
          <w:r>
            <w:rPr>
              <w:color w:val="000000"/>
            </w:rPr>
            <w:tab/>
          </w:r>
          <w:r>
            <w:fldChar w:fldCharType="begin"/>
          </w:r>
          <w:r>
            <w:instrText xml:space="preserve"> PAGEREF _licomjwyzq5q \h </w:instrText>
          </w:r>
          <w:r>
            <w:fldChar w:fldCharType="separate"/>
          </w:r>
          <w:r>
            <w:rPr>
              <w:b/>
              <w:color w:val="000000"/>
            </w:rPr>
            <w:t>16</w:t>
          </w:r>
          <w:r>
            <w:fldChar w:fldCharType="end"/>
          </w:r>
        </w:p>
        <w:p w14:paraId="088E74FF" w14:textId="77777777" w:rsidR="001F15A3" w:rsidRDefault="00000000">
          <w:pPr>
            <w:tabs>
              <w:tab w:val="right" w:pos="9360"/>
            </w:tabs>
            <w:spacing w:before="200"/>
            <w:rPr>
              <w:color w:val="000000"/>
            </w:rPr>
          </w:pPr>
          <w:hyperlink w:anchor="_3mwgubm8x1b">
            <w:r>
              <w:rPr>
                <w:color w:val="000000"/>
              </w:rPr>
              <w:t>Alcohol Testing Procedures</w:t>
            </w:r>
          </w:hyperlink>
          <w:r>
            <w:rPr>
              <w:color w:val="000000"/>
            </w:rPr>
            <w:tab/>
          </w:r>
          <w:r>
            <w:fldChar w:fldCharType="begin"/>
          </w:r>
          <w:r>
            <w:instrText xml:space="preserve"> PAGEREF _3mwgubm8x1b \h </w:instrText>
          </w:r>
          <w:r>
            <w:fldChar w:fldCharType="separate"/>
          </w:r>
          <w:r>
            <w:rPr>
              <w:b/>
              <w:color w:val="000000"/>
            </w:rPr>
            <w:t>17</w:t>
          </w:r>
          <w:r>
            <w:fldChar w:fldCharType="end"/>
          </w:r>
        </w:p>
        <w:p w14:paraId="5C2B166E" w14:textId="77777777" w:rsidR="001F15A3" w:rsidRDefault="00000000">
          <w:pPr>
            <w:tabs>
              <w:tab w:val="right" w:pos="9360"/>
            </w:tabs>
            <w:spacing w:before="200"/>
            <w:rPr>
              <w:color w:val="000000"/>
            </w:rPr>
          </w:pPr>
          <w:hyperlink w:anchor="_3p9arasilsry">
            <w:r>
              <w:rPr>
                <w:color w:val="000000"/>
              </w:rPr>
              <w:t>Drug Testing Procedures</w:t>
            </w:r>
          </w:hyperlink>
          <w:r>
            <w:rPr>
              <w:color w:val="000000"/>
            </w:rPr>
            <w:tab/>
          </w:r>
          <w:r>
            <w:fldChar w:fldCharType="begin"/>
          </w:r>
          <w:r>
            <w:instrText xml:space="preserve"> PAGEREF _3p9arasilsry \h </w:instrText>
          </w:r>
          <w:r>
            <w:fldChar w:fldCharType="separate"/>
          </w:r>
          <w:r>
            <w:rPr>
              <w:b/>
              <w:color w:val="000000"/>
            </w:rPr>
            <w:t>18</w:t>
          </w:r>
          <w:r>
            <w:fldChar w:fldCharType="end"/>
          </w:r>
        </w:p>
        <w:p w14:paraId="7C0851D9" w14:textId="77777777" w:rsidR="001F15A3" w:rsidRDefault="00000000">
          <w:pPr>
            <w:tabs>
              <w:tab w:val="right" w:pos="9360"/>
            </w:tabs>
            <w:spacing w:before="60"/>
            <w:ind w:left="360"/>
            <w:rPr>
              <w:color w:val="000000"/>
            </w:rPr>
          </w:pPr>
          <w:hyperlink w:anchor="_7cqgqy4bgb3">
            <w:r>
              <w:rPr>
                <w:color w:val="000000"/>
              </w:rPr>
              <w:t>Specimen Collections</w:t>
            </w:r>
          </w:hyperlink>
          <w:r>
            <w:rPr>
              <w:color w:val="000000"/>
            </w:rPr>
            <w:tab/>
          </w:r>
          <w:r>
            <w:fldChar w:fldCharType="begin"/>
          </w:r>
          <w:r>
            <w:instrText xml:space="preserve"> PAGEREF _7cqgqy4bgb3 \h </w:instrText>
          </w:r>
          <w:r>
            <w:fldChar w:fldCharType="separate"/>
          </w:r>
          <w:r>
            <w:rPr>
              <w:color w:val="000000"/>
            </w:rPr>
            <w:t>18</w:t>
          </w:r>
          <w:r>
            <w:fldChar w:fldCharType="end"/>
          </w:r>
        </w:p>
        <w:p w14:paraId="6638F481" w14:textId="77777777" w:rsidR="001F15A3" w:rsidRDefault="00000000">
          <w:pPr>
            <w:tabs>
              <w:tab w:val="right" w:pos="9360"/>
            </w:tabs>
            <w:spacing w:before="60"/>
            <w:ind w:left="360"/>
            <w:rPr>
              <w:color w:val="000000"/>
            </w:rPr>
          </w:pPr>
          <w:hyperlink w:anchor="_6yjfjhshg9i6">
            <w:r>
              <w:rPr>
                <w:color w:val="000000"/>
              </w:rPr>
              <w:t>Laboratory Analysis</w:t>
            </w:r>
          </w:hyperlink>
          <w:r>
            <w:rPr>
              <w:color w:val="000000"/>
            </w:rPr>
            <w:tab/>
          </w:r>
          <w:r>
            <w:fldChar w:fldCharType="begin"/>
          </w:r>
          <w:r>
            <w:instrText xml:space="preserve"> PAGEREF _6yjfjhshg9i6 \h </w:instrText>
          </w:r>
          <w:r>
            <w:fldChar w:fldCharType="separate"/>
          </w:r>
          <w:r>
            <w:rPr>
              <w:color w:val="000000"/>
            </w:rPr>
            <w:t>19</w:t>
          </w:r>
          <w:r>
            <w:fldChar w:fldCharType="end"/>
          </w:r>
        </w:p>
        <w:p w14:paraId="3208F0AD" w14:textId="77777777" w:rsidR="001F15A3" w:rsidRDefault="00000000">
          <w:pPr>
            <w:tabs>
              <w:tab w:val="right" w:pos="9360"/>
            </w:tabs>
            <w:spacing w:before="60"/>
            <w:ind w:left="360"/>
            <w:rPr>
              <w:color w:val="000000"/>
            </w:rPr>
          </w:pPr>
          <w:hyperlink w:anchor="_ntxa3mtarwdk">
            <w:r>
              <w:rPr>
                <w:color w:val="000000"/>
              </w:rPr>
              <w:t>Results</w:t>
            </w:r>
          </w:hyperlink>
          <w:r>
            <w:rPr>
              <w:color w:val="000000"/>
            </w:rPr>
            <w:tab/>
          </w:r>
          <w:r>
            <w:fldChar w:fldCharType="begin"/>
          </w:r>
          <w:r>
            <w:instrText xml:space="preserve"> PAGEREF _ntxa3mtarwdk \h </w:instrText>
          </w:r>
          <w:r>
            <w:fldChar w:fldCharType="separate"/>
          </w:r>
          <w:r>
            <w:rPr>
              <w:color w:val="000000"/>
            </w:rPr>
            <w:t>20</w:t>
          </w:r>
          <w:r>
            <w:fldChar w:fldCharType="end"/>
          </w:r>
        </w:p>
        <w:p w14:paraId="1C05E156" w14:textId="77777777" w:rsidR="001F15A3" w:rsidRDefault="00000000">
          <w:pPr>
            <w:tabs>
              <w:tab w:val="right" w:pos="9360"/>
            </w:tabs>
            <w:spacing w:before="60"/>
            <w:ind w:left="360"/>
            <w:rPr>
              <w:color w:val="000000"/>
            </w:rPr>
          </w:pPr>
          <w:hyperlink w:anchor="_vp34e4t40gye">
            <w:r>
              <w:rPr>
                <w:color w:val="000000"/>
              </w:rPr>
              <w:t>Split Sample</w:t>
            </w:r>
          </w:hyperlink>
          <w:r>
            <w:rPr>
              <w:color w:val="000000"/>
            </w:rPr>
            <w:tab/>
          </w:r>
          <w:r>
            <w:fldChar w:fldCharType="begin"/>
          </w:r>
          <w:r>
            <w:instrText xml:space="preserve"> PAGEREF _vp34e4t40gye \h </w:instrText>
          </w:r>
          <w:r>
            <w:fldChar w:fldCharType="separate"/>
          </w:r>
          <w:r>
            <w:rPr>
              <w:color w:val="000000"/>
            </w:rPr>
            <w:t>20</w:t>
          </w:r>
          <w:r>
            <w:fldChar w:fldCharType="end"/>
          </w:r>
        </w:p>
        <w:p w14:paraId="28A25478" w14:textId="77777777" w:rsidR="001F15A3" w:rsidRDefault="00000000">
          <w:pPr>
            <w:tabs>
              <w:tab w:val="right" w:pos="9360"/>
            </w:tabs>
            <w:spacing w:before="60"/>
            <w:ind w:left="360"/>
            <w:rPr>
              <w:color w:val="000000"/>
            </w:rPr>
          </w:pPr>
          <w:hyperlink w:anchor="_43m45k82xyu0">
            <w:r>
              <w:rPr>
                <w:color w:val="000000"/>
              </w:rPr>
              <w:t>Specimen Retention</w:t>
            </w:r>
          </w:hyperlink>
          <w:r>
            <w:rPr>
              <w:color w:val="000000"/>
            </w:rPr>
            <w:tab/>
          </w:r>
          <w:r>
            <w:fldChar w:fldCharType="begin"/>
          </w:r>
          <w:r>
            <w:instrText xml:space="preserve"> PAGEREF _43m45k82xyu0 \h </w:instrText>
          </w:r>
          <w:r>
            <w:fldChar w:fldCharType="separate"/>
          </w:r>
          <w:r>
            <w:rPr>
              <w:color w:val="000000"/>
            </w:rPr>
            <w:t>20</w:t>
          </w:r>
          <w:r>
            <w:fldChar w:fldCharType="end"/>
          </w:r>
        </w:p>
        <w:p w14:paraId="768F4A38" w14:textId="77777777" w:rsidR="001F15A3" w:rsidRDefault="00000000">
          <w:pPr>
            <w:tabs>
              <w:tab w:val="right" w:pos="9360"/>
            </w:tabs>
            <w:spacing w:before="200"/>
            <w:rPr>
              <w:color w:val="000000"/>
            </w:rPr>
          </w:pPr>
          <w:hyperlink w:anchor="_ydqzopf79mrl">
            <w:r>
              <w:rPr>
                <w:color w:val="000000"/>
              </w:rPr>
              <w:t>Confidentiality/Recordkeeping</w:t>
            </w:r>
          </w:hyperlink>
          <w:r>
            <w:rPr>
              <w:color w:val="000000"/>
            </w:rPr>
            <w:tab/>
          </w:r>
          <w:r>
            <w:fldChar w:fldCharType="begin"/>
          </w:r>
          <w:r>
            <w:instrText xml:space="preserve"> PAGEREF _ydqzopf79mrl \h </w:instrText>
          </w:r>
          <w:r>
            <w:fldChar w:fldCharType="separate"/>
          </w:r>
          <w:r>
            <w:rPr>
              <w:b/>
              <w:color w:val="000000"/>
            </w:rPr>
            <w:t>21</w:t>
          </w:r>
          <w:r>
            <w:fldChar w:fldCharType="end"/>
          </w:r>
        </w:p>
        <w:p w14:paraId="721F433F" w14:textId="77777777" w:rsidR="001F15A3" w:rsidRDefault="00000000">
          <w:pPr>
            <w:tabs>
              <w:tab w:val="right" w:pos="9360"/>
            </w:tabs>
            <w:spacing w:before="200"/>
            <w:rPr>
              <w:color w:val="000000"/>
            </w:rPr>
          </w:pPr>
          <w:hyperlink w:anchor="_5kv4e0x7itxx">
            <w:r>
              <w:rPr>
                <w:color w:val="000000"/>
              </w:rPr>
              <w:t>Employee Assistance</w:t>
            </w:r>
          </w:hyperlink>
          <w:r>
            <w:rPr>
              <w:color w:val="000000"/>
            </w:rPr>
            <w:tab/>
          </w:r>
          <w:r>
            <w:fldChar w:fldCharType="begin"/>
          </w:r>
          <w:r>
            <w:instrText xml:space="preserve"> PAGEREF _5kv4e0x7itxx \h </w:instrText>
          </w:r>
          <w:r>
            <w:fldChar w:fldCharType="separate"/>
          </w:r>
          <w:r>
            <w:rPr>
              <w:b/>
              <w:color w:val="000000"/>
            </w:rPr>
            <w:t>21</w:t>
          </w:r>
          <w:r>
            <w:fldChar w:fldCharType="end"/>
          </w:r>
        </w:p>
        <w:p w14:paraId="3463C04C" w14:textId="77777777" w:rsidR="001F15A3" w:rsidRDefault="00000000">
          <w:pPr>
            <w:tabs>
              <w:tab w:val="right" w:pos="9360"/>
            </w:tabs>
            <w:spacing w:before="60"/>
            <w:ind w:left="360"/>
            <w:rPr>
              <w:color w:val="000000"/>
            </w:rPr>
          </w:pPr>
          <w:hyperlink w:anchor="_e0iawvqtzk4d">
            <w:r>
              <w:rPr>
                <w:color w:val="000000"/>
              </w:rPr>
              <w:t>Driver Education and Training (§382.601)</w:t>
            </w:r>
          </w:hyperlink>
          <w:r>
            <w:rPr>
              <w:color w:val="000000"/>
            </w:rPr>
            <w:tab/>
          </w:r>
          <w:r>
            <w:fldChar w:fldCharType="begin"/>
          </w:r>
          <w:r>
            <w:instrText xml:space="preserve"> PAGEREF _e0iawvqtzk4d \h </w:instrText>
          </w:r>
          <w:r>
            <w:fldChar w:fldCharType="separate"/>
          </w:r>
          <w:r>
            <w:rPr>
              <w:color w:val="000000"/>
            </w:rPr>
            <w:t>21</w:t>
          </w:r>
          <w:r>
            <w:fldChar w:fldCharType="end"/>
          </w:r>
        </w:p>
        <w:p w14:paraId="71D4F98D" w14:textId="77777777" w:rsidR="001F15A3" w:rsidRDefault="00000000">
          <w:pPr>
            <w:tabs>
              <w:tab w:val="right" w:pos="9360"/>
            </w:tabs>
            <w:spacing w:before="60"/>
            <w:ind w:left="360"/>
            <w:rPr>
              <w:color w:val="000000"/>
            </w:rPr>
          </w:pPr>
          <w:hyperlink w:anchor="_5o2w2cn9ez9z">
            <w:r>
              <w:rPr>
                <w:color w:val="000000"/>
              </w:rPr>
              <w:t>Supervisor Training (§382.603)</w:t>
            </w:r>
          </w:hyperlink>
          <w:r>
            <w:rPr>
              <w:color w:val="000000"/>
            </w:rPr>
            <w:tab/>
          </w:r>
          <w:r>
            <w:fldChar w:fldCharType="begin"/>
          </w:r>
          <w:r>
            <w:instrText xml:space="preserve"> PAGEREF _5o2w2cn9ez9z \h </w:instrText>
          </w:r>
          <w:r>
            <w:fldChar w:fldCharType="separate"/>
          </w:r>
          <w:r>
            <w:rPr>
              <w:color w:val="000000"/>
            </w:rPr>
            <w:t>21</w:t>
          </w:r>
          <w:r>
            <w:fldChar w:fldCharType="end"/>
          </w:r>
        </w:p>
        <w:p w14:paraId="12767D2D" w14:textId="77777777" w:rsidR="001F15A3" w:rsidRDefault="00000000">
          <w:pPr>
            <w:tabs>
              <w:tab w:val="right" w:pos="9360"/>
            </w:tabs>
            <w:spacing w:before="60"/>
            <w:ind w:left="360"/>
            <w:rPr>
              <w:color w:val="000000"/>
            </w:rPr>
          </w:pPr>
          <w:hyperlink w:anchor="_10xe97ogv6lm">
            <w:r>
              <w:rPr>
                <w:color w:val="000000"/>
              </w:rPr>
              <w:t>Referral, Evaluation, and Treatment (§382.605)</w:t>
            </w:r>
          </w:hyperlink>
          <w:r>
            <w:rPr>
              <w:color w:val="000000"/>
            </w:rPr>
            <w:tab/>
          </w:r>
          <w:r>
            <w:fldChar w:fldCharType="begin"/>
          </w:r>
          <w:r>
            <w:instrText xml:space="preserve"> PAGEREF _10xe97ogv6lm \h </w:instrText>
          </w:r>
          <w:r>
            <w:fldChar w:fldCharType="separate"/>
          </w:r>
          <w:r>
            <w:rPr>
              <w:color w:val="000000"/>
            </w:rPr>
            <w:t>21</w:t>
          </w:r>
          <w:r>
            <w:fldChar w:fldCharType="end"/>
          </w:r>
        </w:p>
        <w:p w14:paraId="66ACF100" w14:textId="77777777" w:rsidR="001F15A3" w:rsidRDefault="00000000">
          <w:pPr>
            <w:tabs>
              <w:tab w:val="right" w:pos="9360"/>
            </w:tabs>
            <w:spacing w:before="200"/>
            <w:rPr>
              <w:color w:val="000000"/>
            </w:rPr>
          </w:pPr>
          <w:hyperlink w:anchor="_92na9478sb9f">
            <w:r>
              <w:rPr>
                <w:color w:val="000000"/>
              </w:rPr>
              <w:t>Consequences</w:t>
            </w:r>
          </w:hyperlink>
          <w:r>
            <w:rPr>
              <w:color w:val="000000"/>
            </w:rPr>
            <w:tab/>
          </w:r>
          <w:r>
            <w:fldChar w:fldCharType="begin"/>
          </w:r>
          <w:r>
            <w:instrText xml:space="preserve"> PAGEREF _92na9478sb9f \h </w:instrText>
          </w:r>
          <w:r>
            <w:fldChar w:fldCharType="separate"/>
          </w:r>
          <w:r>
            <w:rPr>
              <w:b/>
              <w:color w:val="000000"/>
            </w:rPr>
            <w:t>22</w:t>
          </w:r>
          <w:r>
            <w:fldChar w:fldCharType="end"/>
          </w:r>
        </w:p>
        <w:p w14:paraId="13A67C0C" w14:textId="77777777" w:rsidR="001F15A3" w:rsidRDefault="00000000">
          <w:pPr>
            <w:tabs>
              <w:tab w:val="right" w:pos="9360"/>
            </w:tabs>
            <w:spacing w:before="60"/>
            <w:ind w:left="360"/>
            <w:rPr>
              <w:color w:val="000000"/>
            </w:rPr>
          </w:pPr>
          <w:hyperlink w:anchor="_k9xmg32stlg">
            <w:r>
              <w:rPr>
                <w:color w:val="000000"/>
              </w:rPr>
              <w:t>Controlled Substance Positive Test Result</w:t>
            </w:r>
          </w:hyperlink>
          <w:r>
            <w:rPr>
              <w:color w:val="000000"/>
            </w:rPr>
            <w:tab/>
          </w:r>
          <w:r>
            <w:fldChar w:fldCharType="begin"/>
          </w:r>
          <w:r>
            <w:instrText xml:space="preserve"> PAGEREF _k9xmg32stlg \h </w:instrText>
          </w:r>
          <w:r>
            <w:fldChar w:fldCharType="separate"/>
          </w:r>
          <w:r>
            <w:rPr>
              <w:color w:val="000000"/>
            </w:rPr>
            <w:t>22</w:t>
          </w:r>
          <w:r>
            <w:fldChar w:fldCharType="end"/>
          </w:r>
        </w:p>
        <w:p w14:paraId="74F1932D" w14:textId="77777777" w:rsidR="001F15A3" w:rsidRDefault="00000000">
          <w:pPr>
            <w:tabs>
              <w:tab w:val="right" w:pos="9360"/>
            </w:tabs>
            <w:spacing w:before="60"/>
            <w:ind w:left="360"/>
            <w:rPr>
              <w:color w:val="000000"/>
            </w:rPr>
          </w:pPr>
          <w:hyperlink w:anchor="_uwmd3njjbazo">
            <w:r>
              <w:rPr>
                <w:color w:val="000000"/>
              </w:rPr>
              <w:t>Failed Alcohol Test Result</w:t>
            </w:r>
          </w:hyperlink>
          <w:r>
            <w:rPr>
              <w:color w:val="000000"/>
            </w:rPr>
            <w:tab/>
          </w:r>
          <w:r>
            <w:fldChar w:fldCharType="begin"/>
          </w:r>
          <w:r>
            <w:instrText xml:space="preserve"> PAGEREF _uwmd3njjbazo \h </w:instrText>
          </w:r>
          <w:r>
            <w:fldChar w:fldCharType="separate"/>
          </w:r>
          <w:r>
            <w:rPr>
              <w:color w:val="000000"/>
            </w:rPr>
            <w:t>22</w:t>
          </w:r>
          <w:r>
            <w:fldChar w:fldCharType="end"/>
          </w:r>
        </w:p>
        <w:p w14:paraId="72A815BD" w14:textId="77777777" w:rsidR="001F15A3" w:rsidRDefault="00000000">
          <w:pPr>
            <w:tabs>
              <w:tab w:val="right" w:pos="9360"/>
            </w:tabs>
            <w:spacing w:before="60"/>
            <w:ind w:left="360"/>
            <w:rPr>
              <w:color w:val="000000"/>
            </w:rPr>
          </w:pPr>
          <w:hyperlink w:anchor="_q3vzmyb74qh4">
            <w:r>
              <w:rPr>
                <w:color w:val="000000"/>
              </w:rPr>
              <w:t>Refusal to Test</w:t>
            </w:r>
          </w:hyperlink>
          <w:r>
            <w:rPr>
              <w:color w:val="000000"/>
            </w:rPr>
            <w:tab/>
          </w:r>
          <w:r>
            <w:fldChar w:fldCharType="begin"/>
          </w:r>
          <w:r>
            <w:instrText xml:space="preserve"> PAGEREF _q3vzmyb74qh4 \h </w:instrText>
          </w:r>
          <w:r>
            <w:fldChar w:fldCharType="separate"/>
          </w:r>
          <w:r>
            <w:rPr>
              <w:color w:val="000000"/>
            </w:rPr>
            <w:t>22</w:t>
          </w:r>
          <w:r>
            <w:fldChar w:fldCharType="end"/>
          </w:r>
        </w:p>
        <w:p w14:paraId="3556DF2F" w14:textId="77777777" w:rsidR="001F15A3" w:rsidRDefault="00000000">
          <w:pPr>
            <w:tabs>
              <w:tab w:val="right" w:pos="9360"/>
            </w:tabs>
            <w:spacing w:before="60"/>
            <w:ind w:left="360"/>
            <w:rPr>
              <w:color w:val="000000"/>
            </w:rPr>
          </w:pPr>
          <w:hyperlink w:anchor="_erkk3tvwssdp">
            <w:r>
              <w:rPr>
                <w:color w:val="000000"/>
              </w:rPr>
              <w:t>Additional Procedures</w:t>
            </w:r>
          </w:hyperlink>
          <w:r>
            <w:rPr>
              <w:color w:val="000000"/>
            </w:rPr>
            <w:tab/>
          </w:r>
          <w:r>
            <w:fldChar w:fldCharType="begin"/>
          </w:r>
          <w:r>
            <w:instrText xml:space="preserve"> PAGEREF _erkk3tvwssdp \h </w:instrText>
          </w:r>
          <w:r>
            <w:fldChar w:fldCharType="separate"/>
          </w:r>
          <w:r>
            <w:rPr>
              <w:color w:val="000000"/>
            </w:rPr>
            <w:t>22</w:t>
          </w:r>
          <w:r>
            <w:fldChar w:fldCharType="end"/>
          </w:r>
        </w:p>
        <w:p w14:paraId="60BCDAB9" w14:textId="77777777" w:rsidR="001F15A3" w:rsidRDefault="00000000">
          <w:pPr>
            <w:tabs>
              <w:tab w:val="right" w:pos="9360"/>
            </w:tabs>
            <w:spacing w:before="200"/>
            <w:rPr>
              <w:b/>
              <w:color w:val="000000"/>
            </w:rPr>
          </w:pPr>
          <w:hyperlink w:anchor="_mt6ofkpccprt">
            <w:r>
              <w:rPr>
                <w:b/>
                <w:color w:val="000000"/>
              </w:rPr>
              <w:t>FMCSA Drug and Alcohol Clearinghouse</w:t>
            </w:r>
          </w:hyperlink>
          <w:r>
            <w:rPr>
              <w:b/>
              <w:color w:val="000000"/>
            </w:rPr>
            <w:tab/>
          </w:r>
          <w:r>
            <w:fldChar w:fldCharType="begin"/>
          </w:r>
          <w:r>
            <w:instrText xml:space="preserve"> PAGEREF _mt6ofkpccprt \h </w:instrText>
          </w:r>
          <w:r>
            <w:fldChar w:fldCharType="separate"/>
          </w:r>
          <w:r>
            <w:rPr>
              <w:b/>
              <w:color w:val="000000"/>
            </w:rPr>
            <w:t>23</w:t>
          </w:r>
          <w:r>
            <w:fldChar w:fldCharType="end"/>
          </w:r>
        </w:p>
        <w:p w14:paraId="481FE471" w14:textId="77777777" w:rsidR="001F15A3" w:rsidRDefault="00000000">
          <w:pPr>
            <w:tabs>
              <w:tab w:val="right" w:pos="9360"/>
            </w:tabs>
            <w:spacing w:before="200"/>
            <w:rPr>
              <w:b/>
              <w:color w:val="000000"/>
            </w:rPr>
          </w:pPr>
          <w:hyperlink w:anchor="_o0qh1c6b6kai">
            <w:r>
              <w:rPr>
                <w:b/>
                <w:color w:val="000000"/>
              </w:rPr>
              <w:t>EXHIBIT A: DRUG AND ALCOHOL TESTING POLICY - INFORMATION AND REVISION  SHEET</w:t>
            </w:r>
          </w:hyperlink>
          <w:r>
            <w:rPr>
              <w:b/>
              <w:color w:val="000000"/>
            </w:rPr>
            <w:tab/>
          </w:r>
          <w:r>
            <w:fldChar w:fldCharType="begin"/>
          </w:r>
          <w:r>
            <w:instrText xml:space="preserve"> PAGEREF _o0qh1c6b6kai \h </w:instrText>
          </w:r>
          <w:r>
            <w:fldChar w:fldCharType="separate"/>
          </w:r>
          <w:r>
            <w:rPr>
              <w:b/>
              <w:color w:val="000000"/>
            </w:rPr>
            <w:t>26</w:t>
          </w:r>
          <w:r>
            <w:fldChar w:fldCharType="end"/>
          </w:r>
        </w:p>
        <w:p w14:paraId="0A8B98D9" w14:textId="77777777" w:rsidR="001F15A3" w:rsidRDefault="00000000">
          <w:pPr>
            <w:tabs>
              <w:tab w:val="right" w:pos="9360"/>
            </w:tabs>
            <w:spacing w:before="200"/>
            <w:rPr>
              <w:b/>
              <w:color w:val="000000"/>
            </w:rPr>
          </w:pPr>
          <w:hyperlink w:anchor="_p38hymx18zdm">
            <w:r>
              <w:rPr>
                <w:b/>
                <w:color w:val="000000"/>
              </w:rPr>
              <w:t xml:space="preserve">EXHIBIT B: IMPORTANT INFORMATION FOR </w:t>
            </w:r>
          </w:hyperlink>
          <w:hyperlink w:anchor="_p38hymx18zdm">
            <w:r>
              <w:rPr>
                <w:b/>
              </w:rPr>
              <w:t>Monafruits LLC</w:t>
            </w:r>
          </w:hyperlink>
          <w:hyperlink w:anchor="_p38hymx18zdm">
            <w:r>
              <w:rPr>
                <w:b/>
                <w:color w:val="000000"/>
              </w:rPr>
              <w:t>’S DRUG &amp; ALCOHOL TESTING PROGRAM</w:t>
            </w:r>
          </w:hyperlink>
          <w:r>
            <w:rPr>
              <w:b/>
              <w:color w:val="000000"/>
            </w:rPr>
            <w:tab/>
          </w:r>
          <w:r>
            <w:fldChar w:fldCharType="begin"/>
          </w:r>
          <w:r>
            <w:instrText xml:space="preserve"> PAGEREF _p38hymx18zdm \h </w:instrText>
          </w:r>
          <w:r>
            <w:fldChar w:fldCharType="separate"/>
          </w:r>
          <w:r>
            <w:rPr>
              <w:b/>
              <w:color w:val="000000"/>
            </w:rPr>
            <w:t>27</w:t>
          </w:r>
          <w:r>
            <w:fldChar w:fldCharType="end"/>
          </w:r>
        </w:p>
        <w:p w14:paraId="28736F7C" w14:textId="77777777" w:rsidR="001F15A3" w:rsidRDefault="00000000">
          <w:pPr>
            <w:tabs>
              <w:tab w:val="right" w:pos="9360"/>
            </w:tabs>
            <w:spacing w:before="200"/>
            <w:rPr>
              <w:b/>
              <w:color w:val="000000"/>
            </w:rPr>
          </w:pPr>
          <w:hyperlink w:anchor="_z3bta815j5aj">
            <w:r>
              <w:rPr>
                <w:b/>
                <w:color w:val="000000"/>
              </w:rPr>
              <w:t>EXHIBIT C: SIGNS AND SYMPTOMS OF ALCOHOL AND DRUG USE</w:t>
            </w:r>
          </w:hyperlink>
          <w:r>
            <w:rPr>
              <w:b/>
              <w:color w:val="000000"/>
            </w:rPr>
            <w:tab/>
          </w:r>
          <w:r>
            <w:fldChar w:fldCharType="begin"/>
          </w:r>
          <w:r>
            <w:instrText xml:space="preserve"> PAGEREF _z3bta815j5aj \h </w:instrText>
          </w:r>
          <w:r>
            <w:fldChar w:fldCharType="separate"/>
          </w:r>
          <w:r>
            <w:rPr>
              <w:b/>
              <w:color w:val="000000"/>
            </w:rPr>
            <w:t>28</w:t>
          </w:r>
          <w:r>
            <w:fldChar w:fldCharType="end"/>
          </w:r>
        </w:p>
        <w:p w14:paraId="6F88B9CB" w14:textId="77777777" w:rsidR="001F15A3" w:rsidRDefault="00000000">
          <w:pPr>
            <w:tabs>
              <w:tab w:val="right" w:pos="9360"/>
            </w:tabs>
            <w:spacing w:before="60"/>
            <w:ind w:left="720"/>
            <w:rPr>
              <w:color w:val="000000"/>
            </w:rPr>
          </w:pPr>
          <w:hyperlink w:anchor="_r99xjtlr24nm">
            <w:r>
              <w:rPr>
                <w:color w:val="000000"/>
              </w:rPr>
              <w:t>Alcohol</w:t>
            </w:r>
          </w:hyperlink>
          <w:r>
            <w:rPr>
              <w:color w:val="000000"/>
            </w:rPr>
            <w:tab/>
          </w:r>
          <w:r>
            <w:fldChar w:fldCharType="begin"/>
          </w:r>
          <w:r>
            <w:instrText xml:space="preserve"> PAGEREF _r99xjtlr24nm \h </w:instrText>
          </w:r>
          <w:r>
            <w:fldChar w:fldCharType="separate"/>
          </w:r>
          <w:r>
            <w:rPr>
              <w:color w:val="000000"/>
            </w:rPr>
            <w:t>28</w:t>
          </w:r>
          <w:r>
            <w:fldChar w:fldCharType="end"/>
          </w:r>
        </w:p>
        <w:p w14:paraId="6B4C811A" w14:textId="77777777" w:rsidR="001F15A3" w:rsidRDefault="00000000">
          <w:pPr>
            <w:tabs>
              <w:tab w:val="right" w:pos="9360"/>
            </w:tabs>
            <w:spacing w:before="60"/>
            <w:ind w:left="720"/>
            <w:rPr>
              <w:color w:val="000000"/>
            </w:rPr>
          </w:pPr>
          <w:hyperlink w:anchor="_3vgzuytun6em">
            <w:r>
              <w:rPr>
                <w:color w:val="000000"/>
              </w:rPr>
              <w:t>Cocaine &amp; Crack</w:t>
            </w:r>
          </w:hyperlink>
          <w:r>
            <w:rPr>
              <w:color w:val="000000"/>
            </w:rPr>
            <w:tab/>
          </w:r>
          <w:r>
            <w:fldChar w:fldCharType="begin"/>
          </w:r>
          <w:r>
            <w:instrText xml:space="preserve"> PAGEREF _3vgzuytun6em \h </w:instrText>
          </w:r>
          <w:r>
            <w:fldChar w:fldCharType="separate"/>
          </w:r>
          <w:r>
            <w:rPr>
              <w:color w:val="000000"/>
            </w:rPr>
            <w:t>30</w:t>
          </w:r>
          <w:r>
            <w:fldChar w:fldCharType="end"/>
          </w:r>
        </w:p>
        <w:p w14:paraId="7101B30F" w14:textId="77777777" w:rsidR="001F15A3" w:rsidRDefault="00000000">
          <w:pPr>
            <w:tabs>
              <w:tab w:val="right" w:pos="9360"/>
            </w:tabs>
            <w:spacing w:before="60"/>
            <w:ind w:left="720"/>
            <w:rPr>
              <w:color w:val="000000"/>
            </w:rPr>
          </w:pPr>
          <w:hyperlink w:anchor="_1fz2texsb08x">
            <w:r>
              <w:rPr>
                <w:color w:val="000000"/>
              </w:rPr>
              <w:t>Marijuana</w:t>
            </w:r>
          </w:hyperlink>
          <w:r>
            <w:rPr>
              <w:color w:val="000000"/>
            </w:rPr>
            <w:tab/>
          </w:r>
          <w:r>
            <w:fldChar w:fldCharType="begin"/>
          </w:r>
          <w:r>
            <w:instrText xml:space="preserve"> PAGEREF _1fz2texsb08x \h </w:instrText>
          </w:r>
          <w:r>
            <w:fldChar w:fldCharType="separate"/>
          </w:r>
          <w:r>
            <w:rPr>
              <w:color w:val="000000"/>
            </w:rPr>
            <w:t>30</w:t>
          </w:r>
          <w:r>
            <w:fldChar w:fldCharType="end"/>
          </w:r>
        </w:p>
        <w:p w14:paraId="693F46F3" w14:textId="77777777" w:rsidR="001F15A3" w:rsidRDefault="00000000">
          <w:pPr>
            <w:tabs>
              <w:tab w:val="right" w:pos="9360"/>
            </w:tabs>
            <w:spacing w:before="60"/>
            <w:ind w:left="720"/>
            <w:rPr>
              <w:color w:val="000000"/>
            </w:rPr>
          </w:pPr>
          <w:hyperlink w:anchor="_yncz4ipeb2v">
            <w:r>
              <w:rPr>
                <w:color w:val="000000"/>
              </w:rPr>
              <w:t>Amphetamine</w:t>
            </w:r>
          </w:hyperlink>
          <w:r>
            <w:rPr>
              <w:color w:val="000000"/>
            </w:rPr>
            <w:tab/>
          </w:r>
          <w:r>
            <w:fldChar w:fldCharType="begin"/>
          </w:r>
          <w:r>
            <w:instrText xml:space="preserve"> PAGEREF _yncz4ipeb2v \h </w:instrText>
          </w:r>
          <w:r>
            <w:fldChar w:fldCharType="separate"/>
          </w:r>
          <w:r>
            <w:rPr>
              <w:color w:val="000000"/>
            </w:rPr>
            <w:t>31</w:t>
          </w:r>
          <w:r>
            <w:fldChar w:fldCharType="end"/>
          </w:r>
        </w:p>
        <w:p w14:paraId="3B91C5E6" w14:textId="77777777" w:rsidR="001F15A3" w:rsidRDefault="00000000">
          <w:pPr>
            <w:tabs>
              <w:tab w:val="right" w:pos="9360"/>
            </w:tabs>
            <w:spacing w:before="60"/>
            <w:ind w:left="1080"/>
            <w:rPr>
              <w:color w:val="000000"/>
            </w:rPr>
          </w:pPr>
          <w:hyperlink w:anchor="_91n7nil7fk55">
            <w:r>
              <w:rPr>
                <w:color w:val="000000"/>
              </w:rPr>
              <w:t>Methamphetamine and MDMA</w:t>
            </w:r>
          </w:hyperlink>
          <w:r>
            <w:rPr>
              <w:color w:val="000000"/>
            </w:rPr>
            <w:tab/>
          </w:r>
          <w:r>
            <w:fldChar w:fldCharType="begin"/>
          </w:r>
          <w:r>
            <w:instrText xml:space="preserve"> PAGEREF _91n7nil7fk55 \h </w:instrText>
          </w:r>
          <w:r>
            <w:fldChar w:fldCharType="separate"/>
          </w:r>
          <w:r>
            <w:rPr>
              <w:color w:val="000000"/>
            </w:rPr>
            <w:t>31</w:t>
          </w:r>
          <w:r>
            <w:fldChar w:fldCharType="end"/>
          </w:r>
        </w:p>
        <w:p w14:paraId="6261D86D" w14:textId="77777777" w:rsidR="001F15A3" w:rsidRDefault="00000000">
          <w:pPr>
            <w:tabs>
              <w:tab w:val="right" w:pos="9360"/>
            </w:tabs>
            <w:spacing w:before="60"/>
            <w:ind w:left="720"/>
            <w:rPr>
              <w:color w:val="000000"/>
            </w:rPr>
          </w:pPr>
          <w:hyperlink w:anchor="_rfarhwrgky8g">
            <w:r>
              <w:rPr>
                <w:color w:val="000000"/>
              </w:rPr>
              <w:t>Opioids</w:t>
            </w:r>
          </w:hyperlink>
          <w:r>
            <w:rPr>
              <w:color w:val="000000"/>
            </w:rPr>
            <w:tab/>
          </w:r>
          <w:r>
            <w:fldChar w:fldCharType="begin"/>
          </w:r>
          <w:r>
            <w:instrText xml:space="preserve"> PAGEREF _rfarhwrgky8g \h </w:instrText>
          </w:r>
          <w:r>
            <w:fldChar w:fldCharType="separate"/>
          </w:r>
          <w:r>
            <w:rPr>
              <w:color w:val="000000"/>
            </w:rPr>
            <w:t>32</w:t>
          </w:r>
          <w:r>
            <w:fldChar w:fldCharType="end"/>
          </w:r>
        </w:p>
        <w:p w14:paraId="5EB8BF90" w14:textId="77777777" w:rsidR="001F15A3" w:rsidRDefault="00000000">
          <w:pPr>
            <w:tabs>
              <w:tab w:val="right" w:pos="9360"/>
            </w:tabs>
            <w:spacing w:before="60"/>
            <w:ind w:left="720"/>
            <w:rPr>
              <w:color w:val="000000"/>
            </w:rPr>
          </w:pPr>
          <w:hyperlink w:anchor="_2f85e1cn58nx">
            <w:r>
              <w:rPr>
                <w:color w:val="000000"/>
              </w:rPr>
              <w:t>Phencyclidine (PCP)</w:t>
            </w:r>
          </w:hyperlink>
          <w:r>
            <w:rPr>
              <w:color w:val="000000"/>
            </w:rPr>
            <w:tab/>
          </w:r>
          <w:r>
            <w:fldChar w:fldCharType="begin"/>
          </w:r>
          <w:r>
            <w:instrText xml:space="preserve"> PAGEREF _2f85e1cn58nx \h </w:instrText>
          </w:r>
          <w:r>
            <w:fldChar w:fldCharType="separate"/>
          </w:r>
          <w:r>
            <w:rPr>
              <w:color w:val="000000"/>
            </w:rPr>
            <w:t>33</w:t>
          </w:r>
          <w:r>
            <w:fldChar w:fldCharType="end"/>
          </w:r>
        </w:p>
        <w:p w14:paraId="7099DBB7" w14:textId="77777777" w:rsidR="001F15A3" w:rsidRDefault="00000000">
          <w:pPr>
            <w:tabs>
              <w:tab w:val="right" w:pos="9360"/>
            </w:tabs>
            <w:spacing w:before="60"/>
            <w:ind w:left="720"/>
            <w:rPr>
              <w:color w:val="000000"/>
            </w:rPr>
          </w:pPr>
          <w:hyperlink w:anchor="_igcn6e4q8dbx">
            <w:r>
              <w:rPr>
                <w:color w:val="000000"/>
              </w:rPr>
              <w:t>Prescription Drugs</w:t>
            </w:r>
          </w:hyperlink>
          <w:r>
            <w:rPr>
              <w:color w:val="000000"/>
            </w:rPr>
            <w:tab/>
          </w:r>
          <w:r>
            <w:fldChar w:fldCharType="begin"/>
          </w:r>
          <w:r>
            <w:instrText xml:space="preserve"> PAGEREF _igcn6e4q8dbx \h </w:instrText>
          </w:r>
          <w:r>
            <w:fldChar w:fldCharType="separate"/>
          </w:r>
          <w:r>
            <w:rPr>
              <w:color w:val="000000"/>
            </w:rPr>
            <w:t>33</w:t>
          </w:r>
          <w:r>
            <w:fldChar w:fldCharType="end"/>
          </w:r>
        </w:p>
        <w:p w14:paraId="598EE49B" w14:textId="77777777" w:rsidR="001F15A3" w:rsidRDefault="00000000">
          <w:pPr>
            <w:tabs>
              <w:tab w:val="right" w:pos="9360"/>
            </w:tabs>
            <w:spacing w:before="200" w:after="80"/>
            <w:rPr>
              <w:b/>
              <w:color w:val="000000"/>
            </w:rPr>
          </w:pPr>
          <w:hyperlink w:anchor="_sfw9h2vaf0ls">
            <w:r>
              <w:rPr>
                <w:b/>
                <w:color w:val="000000"/>
              </w:rPr>
              <w:t>EMPLOYEE ACKNOWLEDGMENT FORM - WRITTEN POLICY</w:t>
            </w:r>
          </w:hyperlink>
          <w:r>
            <w:rPr>
              <w:b/>
              <w:color w:val="000000"/>
            </w:rPr>
            <w:tab/>
          </w:r>
          <w:r>
            <w:fldChar w:fldCharType="begin"/>
          </w:r>
          <w:r>
            <w:instrText xml:space="preserve"> PAGEREF _sfw9h2vaf0ls \h </w:instrText>
          </w:r>
          <w:r>
            <w:fldChar w:fldCharType="separate"/>
          </w:r>
          <w:r>
            <w:rPr>
              <w:b/>
              <w:color w:val="000000"/>
            </w:rPr>
            <w:t>34</w:t>
          </w:r>
          <w:r>
            <w:fldChar w:fldCharType="end"/>
          </w:r>
          <w:r>
            <w:fldChar w:fldCharType="end"/>
          </w:r>
        </w:p>
      </w:sdtContent>
    </w:sdt>
    <w:p w14:paraId="59E4E227" w14:textId="77777777" w:rsidR="001F15A3" w:rsidRDefault="001F15A3">
      <w:pPr>
        <w:rPr>
          <w:b/>
        </w:rPr>
      </w:pPr>
    </w:p>
    <w:p w14:paraId="3CC4D5D3" w14:textId="77777777" w:rsidR="001F15A3" w:rsidRDefault="001F15A3">
      <w:pPr>
        <w:pBdr>
          <w:top w:val="nil"/>
          <w:left w:val="nil"/>
          <w:bottom w:val="nil"/>
          <w:right w:val="nil"/>
          <w:between w:val="nil"/>
        </w:pBdr>
        <w:rPr>
          <w:b/>
        </w:rPr>
      </w:pPr>
    </w:p>
    <w:p w14:paraId="664BC974" w14:textId="77777777" w:rsidR="001F15A3" w:rsidRDefault="00000000">
      <w:pPr>
        <w:pStyle w:val="Heading2"/>
      </w:pPr>
      <w:bookmarkStart w:id="1" w:name="_dgksmfolbs1e" w:colFirst="0" w:colLast="0"/>
      <w:bookmarkEnd w:id="1"/>
      <w:r>
        <w:br w:type="page"/>
      </w:r>
    </w:p>
    <w:p w14:paraId="047C6420" w14:textId="77777777" w:rsidR="001F15A3" w:rsidRDefault="00000000">
      <w:pPr>
        <w:pStyle w:val="Heading2"/>
      </w:pPr>
      <w:bookmarkStart w:id="2" w:name="_7t753zk9gily" w:colFirst="0" w:colLast="0"/>
      <w:bookmarkEnd w:id="2"/>
      <w:r>
        <w:lastRenderedPageBreak/>
        <w:t xml:space="preserve">Definitions </w:t>
      </w:r>
    </w:p>
    <w:p w14:paraId="3319D234" w14:textId="77777777" w:rsidR="001F15A3" w:rsidRDefault="00000000">
      <w:pPr>
        <w:spacing w:before="100" w:line="259" w:lineRule="auto"/>
        <w:ind w:right="720"/>
        <w:rPr>
          <w:sz w:val="18"/>
          <w:szCs w:val="18"/>
        </w:rPr>
      </w:pPr>
      <w:r>
        <w:rPr>
          <w:sz w:val="18"/>
          <w:szCs w:val="18"/>
          <w:u w:val="single"/>
        </w:rPr>
        <w:t xml:space="preserve">Actual knowledge </w:t>
      </w:r>
      <w:r>
        <w:rPr>
          <w:sz w:val="18"/>
          <w:szCs w:val="18"/>
        </w:rPr>
        <w:t>- For the purpose of Part 382 (subpart B) and the Plan, means actual knowledge by an employer that a driver has used alcohol or controlled substances based on the employer's direct observation of the employee, information provided by the driver's previous employer(s), a traffic citation for driving a CMV while under the influence of alcohol or controlled substances or an employee's admission of alcohol or controlled substance use, except as provided in §382.121. Direct observation as used in this definition means observation of alcohol or controlled substances use and does not include observation of employee behavior or physical characteristics sufficient to warrant reasonable suspicion testing under §382.307.</w:t>
      </w:r>
    </w:p>
    <w:p w14:paraId="00A1DFAC" w14:textId="77777777" w:rsidR="001F15A3" w:rsidRDefault="00000000">
      <w:pPr>
        <w:spacing w:before="100" w:line="259" w:lineRule="auto"/>
        <w:ind w:right="720"/>
        <w:rPr>
          <w:sz w:val="18"/>
          <w:szCs w:val="18"/>
        </w:rPr>
      </w:pPr>
      <w:r>
        <w:rPr>
          <w:sz w:val="18"/>
          <w:szCs w:val="18"/>
          <w:u w:val="single"/>
        </w:rPr>
        <w:t xml:space="preserve">Administrator </w:t>
      </w:r>
      <w:r>
        <w:rPr>
          <w:sz w:val="18"/>
          <w:szCs w:val="18"/>
        </w:rPr>
        <w:t>- The Administrator of the Federal Motor Carrier Safety Administration (FMCSA) or any person to whom authority in the matter concerned has been delegated by the Secretary of Transportation.</w:t>
      </w:r>
    </w:p>
    <w:p w14:paraId="5D0E8799" w14:textId="77777777" w:rsidR="001F15A3" w:rsidRDefault="00000000">
      <w:pPr>
        <w:spacing w:before="100" w:line="263" w:lineRule="auto"/>
        <w:ind w:right="720"/>
        <w:rPr>
          <w:sz w:val="18"/>
          <w:szCs w:val="18"/>
        </w:rPr>
      </w:pPr>
      <w:r>
        <w:rPr>
          <w:sz w:val="18"/>
          <w:szCs w:val="18"/>
          <w:u w:val="single"/>
        </w:rPr>
        <w:t xml:space="preserve">Adulterated specimen </w:t>
      </w:r>
      <w:r>
        <w:rPr>
          <w:sz w:val="18"/>
          <w:szCs w:val="18"/>
        </w:rPr>
        <w:t>- A specimen that has been altered, as evidenced by test results showing either a substance that is not a normal constituent for that type of specimen or showing an abnormal concentration of an endogenous substance.</w:t>
      </w:r>
    </w:p>
    <w:p w14:paraId="1174E8AE" w14:textId="77777777" w:rsidR="001F15A3" w:rsidRDefault="00000000">
      <w:pPr>
        <w:spacing w:before="120" w:line="256" w:lineRule="auto"/>
        <w:ind w:right="720"/>
        <w:rPr>
          <w:sz w:val="18"/>
          <w:szCs w:val="18"/>
        </w:rPr>
      </w:pPr>
      <w:r>
        <w:rPr>
          <w:sz w:val="18"/>
          <w:szCs w:val="18"/>
          <w:u w:val="single"/>
        </w:rPr>
        <w:t>Air blank</w:t>
      </w:r>
      <w:r>
        <w:rPr>
          <w:sz w:val="18"/>
          <w:szCs w:val="18"/>
        </w:rPr>
        <w:t xml:space="preserve"> - In evidential breath testing devices (EBTs) using gas chromatography technology, a reading of the device's internal standard. In all other EBTs, a reading of ambient air containing no alcohol.</w:t>
      </w:r>
    </w:p>
    <w:p w14:paraId="4D0F0FF6" w14:textId="77777777" w:rsidR="001F15A3" w:rsidRDefault="00000000">
      <w:pPr>
        <w:spacing w:before="80" w:line="256" w:lineRule="auto"/>
        <w:ind w:right="740"/>
        <w:rPr>
          <w:sz w:val="18"/>
          <w:szCs w:val="18"/>
        </w:rPr>
      </w:pPr>
      <w:r>
        <w:rPr>
          <w:sz w:val="18"/>
          <w:szCs w:val="18"/>
          <w:u w:val="single"/>
        </w:rPr>
        <w:t>Alcohol</w:t>
      </w:r>
      <w:r>
        <w:rPr>
          <w:sz w:val="18"/>
          <w:szCs w:val="18"/>
        </w:rPr>
        <w:t xml:space="preserve"> - The intoxicating agent in beverage alcohol, ethyl alcohol or other low molecular weight alcohols, including methyl or isopropyl alcohol.</w:t>
      </w:r>
    </w:p>
    <w:p w14:paraId="55E42569" w14:textId="77777777" w:rsidR="001F15A3" w:rsidRDefault="00000000">
      <w:pPr>
        <w:spacing w:before="100" w:line="263" w:lineRule="auto"/>
        <w:ind w:right="740"/>
        <w:rPr>
          <w:sz w:val="18"/>
          <w:szCs w:val="18"/>
        </w:rPr>
      </w:pPr>
      <w:r>
        <w:rPr>
          <w:sz w:val="18"/>
          <w:szCs w:val="18"/>
          <w:u w:val="single"/>
        </w:rPr>
        <w:t>Alcohol concentration</w:t>
      </w:r>
      <w:r>
        <w:rPr>
          <w:sz w:val="18"/>
          <w:szCs w:val="18"/>
        </w:rPr>
        <w:t xml:space="preserve"> - The alcohol in a volume of breath or blood expressed in terms of grams of alcohol per 210 liters of breath as indicated by a breath test under this part. </w:t>
      </w:r>
    </w:p>
    <w:p w14:paraId="2C7C0D34" w14:textId="77777777" w:rsidR="001F15A3" w:rsidRDefault="00000000">
      <w:pPr>
        <w:spacing w:before="100"/>
        <w:rPr>
          <w:sz w:val="18"/>
          <w:szCs w:val="18"/>
        </w:rPr>
      </w:pPr>
      <w:r>
        <w:rPr>
          <w:sz w:val="18"/>
          <w:szCs w:val="18"/>
          <w:u w:val="single"/>
        </w:rPr>
        <w:t>Alcohol confirmation test</w:t>
      </w:r>
      <w:r>
        <w:rPr>
          <w:sz w:val="18"/>
          <w:szCs w:val="18"/>
        </w:rPr>
        <w:t xml:space="preserve"> - A subsequent test using an EBT, following a screening test with a result of</w:t>
      </w:r>
    </w:p>
    <w:p w14:paraId="2E13587C" w14:textId="77777777" w:rsidR="001F15A3" w:rsidRDefault="00000000">
      <w:pPr>
        <w:spacing w:before="20"/>
        <w:rPr>
          <w:sz w:val="18"/>
          <w:szCs w:val="18"/>
        </w:rPr>
      </w:pPr>
      <w:r>
        <w:rPr>
          <w:sz w:val="18"/>
          <w:szCs w:val="18"/>
        </w:rPr>
        <w:t>0.02 or greater, that provides quantitative data about the alcohol concentration.</w:t>
      </w:r>
    </w:p>
    <w:p w14:paraId="373669A9" w14:textId="77777777" w:rsidR="001F15A3" w:rsidRDefault="00000000">
      <w:pPr>
        <w:spacing w:before="120" w:line="263" w:lineRule="auto"/>
        <w:ind w:right="760"/>
        <w:rPr>
          <w:sz w:val="18"/>
          <w:szCs w:val="18"/>
        </w:rPr>
      </w:pPr>
      <w:r>
        <w:rPr>
          <w:sz w:val="18"/>
          <w:szCs w:val="18"/>
          <w:u w:val="single"/>
        </w:rPr>
        <w:t>Alcohol screening device (ASD</w:t>
      </w:r>
      <w:r>
        <w:rPr>
          <w:sz w:val="18"/>
          <w:szCs w:val="18"/>
        </w:rPr>
        <w:t>) - A breath or saliva device, other than an EBT, that is approved by the National Highway Traffic Safety Administration (NHTSA) and placed on a conforming products list (CPL) for such devices.</w:t>
      </w:r>
    </w:p>
    <w:p w14:paraId="3D803F5A" w14:textId="77777777" w:rsidR="001F15A3" w:rsidRDefault="00000000">
      <w:pPr>
        <w:spacing w:before="80" w:line="263" w:lineRule="auto"/>
        <w:ind w:right="740"/>
        <w:rPr>
          <w:sz w:val="18"/>
          <w:szCs w:val="18"/>
        </w:rPr>
      </w:pPr>
      <w:r>
        <w:rPr>
          <w:sz w:val="18"/>
          <w:szCs w:val="18"/>
          <w:u w:val="single"/>
        </w:rPr>
        <w:t>Alcohol screening test</w:t>
      </w:r>
      <w:r>
        <w:rPr>
          <w:sz w:val="18"/>
          <w:szCs w:val="18"/>
        </w:rPr>
        <w:t xml:space="preserve"> - An analytic procedure to determine whether an employee may have a prohibited concentration of alcohol in a breath or saliva specimen.</w:t>
      </w:r>
    </w:p>
    <w:p w14:paraId="7C0B3A0E" w14:textId="77777777" w:rsidR="001F15A3" w:rsidRDefault="00000000">
      <w:pPr>
        <w:spacing w:before="100" w:line="263" w:lineRule="auto"/>
        <w:ind w:right="740"/>
        <w:rPr>
          <w:sz w:val="18"/>
          <w:szCs w:val="18"/>
        </w:rPr>
      </w:pPr>
      <w:r>
        <w:rPr>
          <w:sz w:val="18"/>
          <w:szCs w:val="18"/>
          <w:u w:val="single"/>
        </w:rPr>
        <w:t>Alcohol testing site</w:t>
      </w:r>
      <w:r>
        <w:rPr>
          <w:sz w:val="18"/>
          <w:szCs w:val="18"/>
        </w:rPr>
        <w:t xml:space="preserve"> - A place selected by the employer where employees present themselves for the purpose of providing breath or saliva for an alcohol test.</w:t>
      </w:r>
    </w:p>
    <w:p w14:paraId="55BF2D89" w14:textId="77777777" w:rsidR="001F15A3" w:rsidRDefault="00000000">
      <w:pPr>
        <w:spacing w:before="100" w:line="263" w:lineRule="auto"/>
        <w:ind w:right="740"/>
        <w:rPr>
          <w:sz w:val="18"/>
          <w:szCs w:val="18"/>
        </w:rPr>
      </w:pPr>
      <w:r>
        <w:rPr>
          <w:sz w:val="18"/>
          <w:szCs w:val="18"/>
          <w:u w:val="single"/>
        </w:rPr>
        <w:t>Alcohol use</w:t>
      </w:r>
      <w:r>
        <w:rPr>
          <w:sz w:val="18"/>
          <w:szCs w:val="18"/>
        </w:rPr>
        <w:t xml:space="preserve"> - The consumption of any beverage, liquid mixture or preparation (including any medication), containing alcohol.</w:t>
      </w:r>
    </w:p>
    <w:p w14:paraId="2242C3C0" w14:textId="77777777" w:rsidR="001F15A3" w:rsidRDefault="00000000">
      <w:pPr>
        <w:spacing w:before="100" w:line="263" w:lineRule="auto"/>
        <w:ind w:right="740"/>
        <w:rPr>
          <w:sz w:val="18"/>
          <w:szCs w:val="18"/>
        </w:rPr>
      </w:pPr>
      <w:r>
        <w:rPr>
          <w:sz w:val="18"/>
          <w:szCs w:val="18"/>
          <w:u w:val="single"/>
        </w:rPr>
        <w:t>Aliquot</w:t>
      </w:r>
      <w:r>
        <w:rPr>
          <w:sz w:val="18"/>
          <w:szCs w:val="18"/>
        </w:rPr>
        <w:t xml:space="preserve"> - A fractional part of a specimen used for testing. It is taken as a sample representing the whole specimen.</w:t>
      </w:r>
    </w:p>
    <w:p w14:paraId="765C7490" w14:textId="77777777" w:rsidR="001F15A3" w:rsidRDefault="00000000">
      <w:pPr>
        <w:spacing w:before="120" w:line="256" w:lineRule="auto"/>
        <w:ind w:right="700"/>
        <w:rPr>
          <w:sz w:val="18"/>
          <w:szCs w:val="18"/>
        </w:rPr>
      </w:pPr>
      <w:r>
        <w:rPr>
          <w:sz w:val="18"/>
          <w:szCs w:val="18"/>
          <w:u w:val="single"/>
        </w:rPr>
        <w:t>Breath Alcohol Technician (BAT)</w:t>
      </w:r>
      <w:r>
        <w:rPr>
          <w:sz w:val="18"/>
          <w:szCs w:val="18"/>
        </w:rPr>
        <w:t xml:space="preserve"> - A person who instructs and assists employees in the alcohol testing process and operates an evidential breath testing device.</w:t>
      </w:r>
    </w:p>
    <w:p w14:paraId="53F0B405" w14:textId="77777777" w:rsidR="001F15A3" w:rsidRDefault="00000000">
      <w:pPr>
        <w:spacing w:before="100" w:line="259" w:lineRule="auto"/>
        <w:ind w:right="680"/>
        <w:rPr>
          <w:sz w:val="18"/>
          <w:szCs w:val="18"/>
        </w:rPr>
      </w:pPr>
      <w:r>
        <w:rPr>
          <w:sz w:val="18"/>
          <w:szCs w:val="18"/>
          <w:u w:val="single"/>
        </w:rPr>
        <w:t>Canceled test</w:t>
      </w:r>
      <w:r>
        <w:rPr>
          <w:sz w:val="18"/>
          <w:szCs w:val="18"/>
        </w:rPr>
        <w:t xml:space="preserve"> - A drug or alcohol test that has a problem identified that cannot be or has not been corrected, or which Part 40 otherwise requires to be canceled. A canceled test is neither a positive nor a negative test.</w:t>
      </w:r>
    </w:p>
    <w:p w14:paraId="5436F975" w14:textId="77777777" w:rsidR="001F15A3" w:rsidRDefault="00000000">
      <w:pPr>
        <w:spacing w:before="100" w:line="263" w:lineRule="auto"/>
        <w:ind w:right="680"/>
        <w:rPr>
          <w:sz w:val="18"/>
          <w:szCs w:val="18"/>
        </w:rPr>
      </w:pPr>
      <w:r>
        <w:rPr>
          <w:sz w:val="18"/>
          <w:szCs w:val="18"/>
          <w:u w:val="single"/>
        </w:rPr>
        <w:t>Chain-of-custody</w:t>
      </w:r>
      <w:r>
        <w:rPr>
          <w:sz w:val="18"/>
          <w:szCs w:val="18"/>
        </w:rPr>
        <w:t xml:space="preserve"> (or Custody and Control Form (CCF)) - The procedure used to document the handling of the specimen from the time the employee provides the specimen to the collector until the specimen is destroyed. This procedure uses the Federal Drug Testing Custody and Control Form (CCF).</w:t>
      </w:r>
    </w:p>
    <w:p w14:paraId="5C0CEEF2" w14:textId="77777777" w:rsidR="001F15A3" w:rsidRDefault="00000000">
      <w:pPr>
        <w:spacing w:before="80" w:line="263" w:lineRule="auto"/>
        <w:ind w:right="700"/>
        <w:rPr>
          <w:sz w:val="18"/>
          <w:szCs w:val="18"/>
        </w:rPr>
      </w:pPr>
      <w:r>
        <w:rPr>
          <w:sz w:val="18"/>
          <w:szCs w:val="18"/>
          <w:u w:val="single"/>
        </w:rPr>
        <w:t>Collection Container</w:t>
      </w:r>
      <w:r>
        <w:rPr>
          <w:sz w:val="18"/>
          <w:szCs w:val="18"/>
        </w:rPr>
        <w:t xml:space="preserve"> - A container into which the employee urinates to provide the specimen for a drug test.</w:t>
      </w:r>
    </w:p>
    <w:p w14:paraId="773793E6" w14:textId="77777777" w:rsidR="001F15A3" w:rsidRDefault="00000000">
      <w:pPr>
        <w:spacing w:before="120" w:line="256" w:lineRule="auto"/>
        <w:ind w:right="700"/>
        <w:rPr>
          <w:sz w:val="18"/>
          <w:szCs w:val="18"/>
        </w:rPr>
      </w:pPr>
      <w:r>
        <w:rPr>
          <w:sz w:val="18"/>
          <w:szCs w:val="18"/>
          <w:u w:val="single"/>
        </w:rPr>
        <w:t>Collection Site</w:t>
      </w:r>
      <w:r>
        <w:rPr>
          <w:sz w:val="18"/>
          <w:szCs w:val="18"/>
        </w:rPr>
        <w:t xml:space="preserve"> - A place selected by the employer where employees present themselves for the purpose of providing a specimen for a drug test.</w:t>
      </w:r>
    </w:p>
    <w:p w14:paraId="2A31E487" w14:textId="77777777" w:rsidR="001F15A3" w:rsidRDefault="00000000">
      <w:pPr>
        <w:spacing w:before="100" w:line="263" w:lineRule="auto"/>
        <w:ind w:right="680"/>
        <w:rPr>
          <w:sz w:val="18"/>
          <w:szCs w:val="18"/>
        </w:rPr>
      </w:pPr>
      <w:r>
        <w:rPr>
          <w:sz w:val="18"/>
          <w:szCs w:val="18"/>
          <w:u w:val="single"/>
        </w:rPr>
        <w:t>Collector</w:t>
      </w:r>
      <w:r>
        <w:rPr>
          <w:sz w:val="18"/>
          <w:szCs w:val="18"/>
        </w:rPr>
        <w:t xml:space="preserve"> - A person who instructs and assists employees at a collection site, who receives and makes an initial inspection of the specimen provided by those employees, and who initiates and completes the CCF.</w:t>
      </w:r>
    </w:p>
    <w:p w14:paraId="5718E030" w14:textId="77777777" w:rsidR="001F15A3" w:rsidRDefault="00000000">
      <w:pPr>
        <w:spacing w:before="80" w:line="259" w:lineRule="auto"/>
        <w:ind w:right="680"/>
        <w:rPr>
          <w:sz w:val="18"/>
          <w:szCs w:val="18"/>
        </w:rPr>
      </w:pPr>
      <w:r>
        <w:rPr>
          <w:sz w:val="18"/>
          <w:szCs w:val="18"/>
          <w:u w:val="single"/>
        </w:rPr>
        <w:t>Commerce</w:t>
      </w:r>
      <w:r>
        <w:rPr>
          <w:sz w:val="18"/>
          <w:szCs w:val="18"/>
        </w:rPr>
        <w:t xml:space="preserve"> - (1) Any trade, traffic or transportation within the jurisdiction of the United States between a place in a State and a place outside of such State, including a place outside of the United States; and</w:t>
      </w:r>
    </w:p>
    <w:p w14:paraId="705D86C6" w14:textId="77777777" w:rsidR="001F15A3" w:rsidRDefault="00000000">
      <w:pPr>
        <w:spacing w:line="259" w:lineRule="auto"/>
        <w:ind w:right="680"/>
        <w:rPr>
          <w:sz w:val="18"/>
          <w:szCs w:val="18"/>
        </w:rPr>
      </w:pPr>
      <w:r>
        <w:rPr>
          <w:sz w:val="18"/>
          <w:szCs w:val="18"/>
        </w:rPr>
        <w:t>(2) Trade, traffic, and transportation in the United States which affects any trade, traffic, and transportation described in paragraph (1) of this definition.</w:t>
      </w:r>
    </w:p>
    <w:p w14:paraId="4F084500" w14:textId="77777777" w:rsidR="001F15A3" w:rsidRDefault="00000000">
      <w:pPr>
        <w:spacing w:before="80" w:line="263" w:lineRule="auto"/>
        <w:ind w:right="700"/>
        <w:rPr>
          <w:sz w:val="18"/>
          <w:szCs w:val="18"/>
        </w:rPr>
      </w:pPr>
      <w:r>
        <w:rPr>
          <w:sz w:val="18"/>
          <w:szCs w:val="18"/>
          <w:u w:val="single"/>
        </w:rPr>
        <w:lastRenderedPageBreak/>
        <w:t>Commercial Motor Vehicle (CMV)</w:t>
      </w:r>
      <w:r>
        <w:rPr>
          <w:sz w:val="18"/>
          <w:szCs w:val="18"/>
        </w:rPr>
        <w:t xml:space="preserve"> - A motor vehicle or combination of motor vehicles used in commerce to transport passengers or property if the vehicle-- (1) Has a gross combination weight rating of 26,001 or more pounds inclusive of a towed unit with a gross vehicle weight rating of more than 10,000 pounds; or (2) Has a gross vehicle weight rating of 26,001 or more pounds; or (3) Is designed to transport 16 or more passengers, including the driver; or (4) Is of any size and is used in the transportation of hazardous materials and which require placarding under the Hazardous Materials Regulations (49 CFR part 172, subpart F).</w:t>
      </w:r>
    </w:p>
    <w:p w14:paraId="0B4C0092" w14:textId="77777777" w:rsidR="001F15A3" w:rsidRDefault="00000000">
      <w:pPr>
        <w:spacing w:before="80" w:line="256" w:lineRule="auto"/>
        <w:ind w:right="720"/>
        <w:rPr>
          <w:sz w:val="18"/>
          <w:szCs w:val="18"/>
        </w:rPr>
      </w:pPr>
      <w:r>
        <w:rPr>
          <w:sz w:val="18"/>
          <w:szCs w:val="18"/>
          <w:u w:val="single"/>
        </w:rPr>
        <w:t>Confirmatory drug test</w:t>
      </w:r>
      <w:r>
        <w:rPr>
          <w:sz w:val="18"/>
          <w:szCs w:val="18"/>
        </w:rPr>
        <w:t xml:space="preserve"> - A second analytical procedure performed on a different aliquot of the original specimen to identify and quantify the presence of a specific drug or drug metabolite.</w:t>
      </w:r>
    </w:p>
    <w:p w14:paraId="7DBEA645" w14:textId="77777777" w:rsidR="001F15A3" w:rsidRDefault="00000000">
      <w:pPr>
        <w:spacing w:before="100" w:line="256" w:lineRule="auto"/>
        <w:ind w:right="740"/>
        <w:rPr>
          <w:sz w:val="18"/>
          <w:szCs w:val="18"/>
        </w:rPr>
      </w:pPr>
      <w:r>
        <w:rPr>
          <w:sz w:val="18"/>
          <w:szCs w:val="18"/>
          <w:u w:val="single"/>
        </w:rPr>
        <w:t>Confirmation (or confirmatory) validity test</w:t>
      </w:r>
      <w:r>
        <w:rPr>
          <w:sz w:val="18"/>
          <w:szCs w:val="18"/>
        </w:rPr>
        <w:t xml:space="preserve"> - A second test performed on a different aliquot of the original urine specimen to further support a validity test result.</w:t>
      </w:r>
    </w:p>
    <w:p w14:paraId="15FD9EFA" w14:textId="77777777" w:rsidR="001F15A3" w:rsidRDefault="00000000">
      <w:pPr>
        <w:spacing w:before="100"/>
        <w:rPr>
          <w:sz w:val="18"/>
          <w:szCs w:val="18"/>
        </w:rPr>
      </w:pPr>
      <w:r>
        <w:rPr>
          <w:sz w:val="18"/>
          <w:szCs w:val="18"/>
          <w:u w:val="single"/>
        </w:rPr>
        <w:t>Confirmed drug test</w:t>
      </w:r>
      <w:r>
        <w:rPr>
          <w:sz w:val="18"/>
          <w:szCs w:val="18"/>
        </w:rPr>
        <w:t xml:space="preserve"> - A confirmation test result received by </w:t>
      </w:r>
      <w:proofErr w:type="gramStart"/>
      <w:r>
        <w:rPr>
          <w:sz w:val="18"/>
          <w:szCs w:val="18"/>
        </w:rPr>
        <w:t>a</w:t>
      </w:r>
      <w:proofErr w:type="gramEnd"/>
      <w:r>
        <w:rPr>
          <w:sz w:val="18"/>
          <w:szCs w:val="18"/>
        </w:rPr>
        <w:t xml:space="preserve"> MRO from a laboratory.</w:t>
      </w:r>
    </w:p>
    <w:p w14:paraId="3DC8A4AD" w14:textId="77777777" w:rsidR="001F15A3" w:rsidRDefault="00000000">
      <w:pPr>
        <w:spacing w:before="140" w:line="259" w:lineRule="auto"/>
        <w:ind w:right="740"/>
        <w:rPr>
          <w:sz w:val="18"/>
          <w:szCs w:val="18"/>
        </w:rPr>
      </w:pPr>
      <w:r>
        <w:rPr>
          <w:sz w:val="18"/>
          <w:szCs w:val="18"/>
          <w:u w:val="single"/>
        </w:rPr>
        <w:t>Consortium/Third-Party Administrator (C/TPA)</w:t>
      </w:r>
      <w:r>
        <w:rPr>
          <w:sz w:val="18"/>
          <w:szCs w:val="18"/>
        </w:rPr>
        <w:t xml:space="preserve"> - A service agent that provides or coordinates the provision of a variety of drug and alcohol testing services to employers. C/TPAs typically perform administrative tasks concerning the operation of the employers' drug and alcohol testing programs. This term includes, but is not limited to, groups of employers who </w:t>
      </w:r>
      <w:proofErr w:type="gramStart"/>
      <w:r>
        <w:rPr>
          <w:sz w:val="18"/>
          <w:szCs w:val="18"/>
        </w:rPr>
        <w:t>join together</w:t>
      </w:r>
      <w:proofErr w:type="gramEnd"/>
      <w:r>
        <w:rPr>
          <w:sz w:val="18"/>
          <w:szCs w:val="18"/>
        </w:rPr>
        <w:t xml:space="preserve"> to administer, as a single entity, the DOT drug and alcohol testing programs of its members. C/TPAs are not “employers” for purposes of Part 40.</w:t>
      </w:r>
    </w:p>
    <w:p w14:paraId="5562621B" w14:textId="77777777" w:rsidR="001F15A3" w:rsidRDefault="00000000">
      <w:pPr>
        <w:spacing w:before="80"/>
        <w:rPr>
          <w:sz w:val="18"/>
          <w:szCs w:val="18"/>
        </w:rPr>
      </w:pPr>
      <w:r>
        <w:rPr>
          <w:sz w:val="18"/>
          <w:szCs w:val="18"/>
          <w:u w:val="single"/>
        </w:rPr>
        <w:t>Controlled substances</w:t>
      </w:r>
      <w:r>
        <w:rPr>
          <w:sz w:val="18"/>
          <w:szCs w:val="18"/>
        </w:rPr>
        <w:t xml:space="preserve"> - Those substances identified in Part 40 and this policy as “drugs.”</w:t>
      </w:r>
    </w:p>
    <w:p w14:paraId="3A5A76CF" w14:textId="77777777" w:rsidR="001F15A3" w:rsidRDefault="00000000">
      <w:pPr>
        <w:spacing w:before="140" w:line="263" w:lineRule="auto"/>
        <w:ind w:right="740"/>
        <w:rPr>
          <w:sz w:val="18"/>
          <w:szCs w:val="18"/>
        </w:rPr>
      </w:pPr>
      <w:r>
        <w:rPr>
          <w:sz w:val="18"/>
          <w:szCs w:val="18"/>
          <w:u w:val="single"/>
        </w:rPr>
        <w:t>DOT Procedures (or Part 40)</w:t>
      </w:r>
      <w:r>
        <w:rPr>
          <w:sz w:val="18"/>
          <w:szCs w:val="18"/>
        </w:rPr>
        <w:t xml:space="preserve"> - The Procedures for Transportation Workplace Drug and Alcohol Testing Program published by the Office of the Secretary of Transportation in 49 CFR Part 40.</w:t>
      </w:r>
    </w:p>
    <w:p w14:paraId="3B8CA43D" w14:textId="77777777" w:rsidR="001F15A3" w:rsidRDefault="00000000">
      <w:pPr>
        <w:spacing w:before="100" w:line="259" w:lineRule="auto"/>
        <w:ind w:right="740"/>
        <w:rPr>
          <w:sz w:val="18"/>
          <w:szCs w:val="18"/>
        </w:rPr>
      </w:pPr>
      <w:r>
        <w:rPr>
          <w:sz w:val="18"/>
          <w:szCs w:val="18"/>
          <w:u w:val="single"/>
        </w:rPr>
        <w:t>Designated employer representative (DER)</w:t>
      </w:r>
      <w:r>
        <w:rPr>
          <w:sz w:val="18"/>
          <w:szCs w:val="18"/>
        </w:rPr>
        <w:t xml:space="preserve"> - An employee authorized by the employer to take immediate action(s) to remove employees from safety-sensitive duties, or cause employees to be removed from these safety-sensitive duties, and to make required decisions in the testing and evaluation processes. The DER also receives test results and other communications for the employer, consistent with the requirements of Part 40. Service agents cannot act as DERs.</w:t>
      </w:r>
    </w:p>
    <w:p w14:paraId="1D85851D" w14:textId="77777777" w:rsidR="001F15A3" w:rsidRDefault="00000000">
      <w:pPr>
        <w:spacing w:before="80" w:line="263" w:lineRule="auto"/>
        <w:ind w:right="740"/>
        <w:rPr>
          <w:sz w:val="18"/>
          <w:szCs w:val="18"/>
        </w:rPr>
      </w:pPr>
      <w:r>
        <w:rPr>
          <w:sz w:val="18"/>
          <w:szCs w:val="18"/>
          <w:u w:val="single"/>
        </w:rPr>
        <w:t>Dilute specimen</w:t>
      </w:r>
      <w:r>
        <w:rPr>
          <w:sz w:val="18"/>
          <w:szCs w:val="18"/>
        </w:rPr>
        <w:t xml:space="preserve"> - A urine specimen with creatinine and specific gravity values that are lower than expected for human urine.</w:t>
      </w:r>
    </w:p>
    <w:p w14:paraId="265071EB" w14:textId="77777777" w:rsidR="001F15A3" w:rsidRDefault="00000000">
      <w:pPr>
        <w:spacing w:before="100" w:line="259" w:lineRule="auto"/>
        <w:ind w:right="720"/>
        <w:rPr>
          <w:sz w:val="18"/>
          <w:szCs w:val="18"/>
        </w:rPr>
      </w:pPr>
      <w:r>
        <w:rPr>
          <w:sz w:val="18"/>
          <w:szCs w:val="18"/>
          <w:u w:val="single"/>
        </w:rPr>
        <w:t>Disabling damage</w:t>
      </w:r>
      <w:r>
        <w:rPr>
          <w:sz w:val="18"/>
          <w:szCs w:val="18"/>
        </w:rPr>
        <w:t xml:space="preserve"> - Damage which precludes departure of a motor vehicle from the scene of the accident in its usual manner in daylight after simple repairs. (1) </w:t>
      </w:r>
      <w:r>
        <w:rPr>
          <w:sz w:val="18"/>
          <w:szCs w:val="18"/>
          <w:u w:val="single"/>
        </w:rPr>
        <w:t>Inclusions</w:t>
      </w:r>
      <w:r>
        <w:rPr>
          <w:sz w:val="18"/>
          <w:szCs w:val="18"/>
        </w:rPr>
        <w:t xml:space="preserve">. Damage to motor vehicles that could have been </w:t>
      </w:r>
      <w:proofErr w:type="gramStart"/>
      <w:r>
        <w:rPr>
          <w:sz w:val="18"/>
          <w:szCs w:val="18"/>
        </w:rPr>
        <w:t>driven, but</w:t>
      </w:r>
      <w:proofErr w:type="gramEnd"/>
      <w:r>
        <w:rPr>
          <w:sz w:val="18"/>
          <w:szCs w:val="18"/>
        </w:rPr>
        <w:t xml:space="preserve"> would have been further damaged if so driven. (2) </w:t>
      </w:r>
      <w:r>
        <w:rPr>
          <w:sz w:val="18"/>
          <w:szCs w:val="18"/>
          <w:u w:val="single"/>
        </w:rPr>
        <w:t>Exclusions</w:t>
      </w:r>
      <w:r>
        <w:rPr>
          <w:sz w:val="18"/>
          <w:szCs w:val="18"/>
        </w:rPr>
        <w:t>. (</w:t>
      </w:r>
      <w:proofErr w:type="spellStart"/>
      <w:r>
        <w:rPr>
          <w:sz w:val="18"/>
          <w:szCs w:val="18"/>
        </w:rPr>
        <w:t>i</w:t>
      </w:r>
      <w:proofErr w:type="spellEnd"/>
      <w:r>
        <w:rPr>
          <w:sz w:val="18"/>
          <w:szCs w:val="18"/>
        </w:rPr>
        <w:t>) Damage which can be remedied temporarily at the scene of the accident without special tools or parts.</w:t>
      </w:r>
    </w:p>
    <w:p w14:paraId="772F09AD" w14:textId="77777777" w:rsidR="001F15A3" w:rsidRDefault="00000000">
      <w:pPr>
        <w:spacing w:line="259" w:lineRule="auto"/>
        <w:ind w:right="720"/>
        <w:rPr>
          <w:sz w:val="18"/>
          <w:szCs w:val="18"/>
        </w:rPr>
      </w:pPr>
      <w:r>
        <w:rPr>
          <w:sz w:val="18"/>
          <w:szCs w:val="18"/>
        </w:rPr>
        <w:t>(ii) Tire disablement without other damage even if no spare tire is available. (iii) Headlight or taillight damage. (iv) Damage to turn signals, horn, or windshield wipers which make them inoperative.</w:t>
      </w:r>
    </w:p>
    <w:p w14:paraId="629332B9" w14:textId="77777777" w:rsidR="001F15A3" w:rsidRDefault="00000000">
      <w:pPr>
        <w:spacing w:before="60" w:line="259" w:lineRule="auto"/>
        <w:ind w:right="740"/>
        <w:rPr>
          <w:sz w:val="18"/>
          <w:szCs w:val="18"/>
        </w:rPr>
      </w:pPr>
      <w:r>
        <w:rPr>
          <w:sz w:val="18"/>
          <w:szCs w:val="18"/>
          <w:u w:val="single"/>
        </w:rPr>
        <w:t>DOT, The Department, DOT agency</w:t>
      </w:r>
      <w:r>
        <w:rPr>
          <w:sz w:val="18"/>
          <w:szCs w:val="18"/>
        </w:rPr>
        <w:t xml:space="preserve"> - These terms encompass all DOT agencies, including, but not limited to, the Federal Aviation Administration (FAA), the Federal Railroad Administration (FRA), the Federal Motor Carrier Safety Administration (FMCSA), the Federal Transit Administration (FTA), the National Highway Traffic Safety Administration (NHTSA), the Pipeline and Hazardous Materials Safety Administration (PHMSA), and the Office of the Secretary (OST). These terms include any designee of a DOT agency.</w:t>
      </w:r>
    </w:p>
    <w:p w14:paraId="440DCD3B" w14:textId="77777777" w:rsidR="001F15A3" w:rsidRDefault="00000000">
      <w:pPr>
        <w:spacing w:before="60" w:line="259" w:lineRule="auto"/>
        <w:ind w:right="720"/>
        <w:rPr>
          <w:sz w:val="18"/>
          <w:szCs w:val="18"/>
        </w:rPr>
      </w:pPr>
      <w:r>
        <w:rPr>
          <w:sz w:val="18"/>
          <w:szCs w:val="18"/>
          <w:u w:val="single"/>
        </w:rPr>
        <w:t>Driver, Employee, Covered Employee</w:t>
      </w:r>
      <w:r>
        <w:rPr>
          <w:sz w:val="18"/>
          <w:szCs w:val="18"/>
        </w:rPr>
        <w:t xml:space="preserve"> - Any person who operates a commercial motor vehicle. This includes, but is not limited to: Full time, regularly employed drivers; casual, intermittent or occasional drivers; leased drivers and independent owner-operator contractors.</w:t>
      </w:r>
    </w:p>
    <w:p w14:paraId="60872B18" w14:textId="77777777" w:rsidR="001F15A3" w:rsidRDefault="00000000">
      <w:pPr>
        <w:spacing w:before="100" w:line="263" w:lineRule="auto"/>
        <w:ind w:right="680"/>
        <w:rPr>
          <w:sz w:val="18"/>
          <w:szCs w:val="18"/>
        </w:rPr>
      </w:pPr>
      <w:r>
        <w:rPr>
          <w:sz w:val="18"/>
          <w:szCs w:val="18"/>
          <w:u w:val="single"/>
        </w:rPr>
        <w:t>Drugs</w:t>
      </w:r>
      <w:r>
        <w:rPr>
          <w:sz w:val="18"/>
          <w:szCs w:val="18"/>
        </w:rPr>
        <w:t xml:space="preserve"> - The drugs for which tests are required under Part 40 and DOT agency regulations are marijuana, cocaine, amphetamines, phencyclidine (PCP), and opioids.</w:t>
      </w:r>
    </w:p>
    <w:p w14:paraId="3C8D2FAE" w14:textId="77777777" w:rsidR="001F15A3" w:rsidRDefault="00000000">
      <w:pPr>
        <w:spacing w:before="100" w:line="259" w:lineRule="auto"/>
        <w:ind w:right="720"/>
        <w:rPr>
          <w:sz w:val="18"/>
          <w:szCs w:val="18"/>
        </w:rPr>
      </w:pPr>
      <w:r>
        <w:rPr>
          <w:sz w:val="18"/>
          <w:szCs w:val="18"/>
          <w:u w:val="single"/>
        </w:rPr>
        <w:t>Employee (safety-sensitive employee)</w:t>
      </w:r>
      <w:r>
        <w:rPr>
          <w:sz w:val="18"/>
          <w:szCs w:val="18"/>
        </w:rPr>
        <w:t xml:space="preserve"> - Any person who is designated in a DOT agency regulation as subject to drug testing and/or alcohol testing. The term includes individuals currently performing safety- sensitive functions designated in DOT agency regulations and applicants for employment subject to pre- employment testing. For purposes of drug testing under Part 40, the term employee has the same meaning as the term "donor" as found on CCF and related guidance materials produced by the Department of Health and Human Services. For the purposes of regulation under Part 382, the term employee means a person (i.e., driver) who performs a safety-sensitive function, including full- time, part-time and temporary employees.</w:t>
      </w:r>
    </w:p>
    <w:p w14:paraId="0F6AF8A3" w14:textId="77777777" w:rsidR="001F15A3" w:rsidRDefault="00000000">
      <w:pPr>
        <w:spacing w:before="120" w:line="256" w:lineRule="auto"/>
        <w:ind w:right="760"/>
        <w:rPr>
          <w:sz w:val="18"/>
          <w:szCs w:val="18"/>
        </w:rPr>
      </w:pPr>
      <w:r>
        <w:rPr>
          <w:sz w:val="18"/>
          <w:szCs w:val="18"/>
          <w:u w:val="single"/>
        </w:rPr>
        <w:t>Employer</w:t>
      </w:r>
      <w:r>
        <w:rPr>
          <w:sz w:val="18"/>
          <w:szCs w:val="18"/>
        </w:rPr>
        <w:t xml:space="preserve"> - A person or entity employing one or more employees (including an individual who is self- employed) subject to DOT agency regulations requiring compliance with Part 40. The term includes an </w:t>
      </w:r>
      <w:r>
        <w:rPr>
          <w:sz w:val="18"/>
          <w:szCs w:val="18"/>
        </w:rPr>
        <w:lastRenderedPageBreak/>
        <w:t>employer's officers, representatives, and management personnel. Service agents are not employers for the purposes of Part 40.</w:t>
      </w:r>
    </w:p>
    <w:p w14:paraId="15D13133" w14:textId="77777777" w:rsidR="001F15A3" w:rsidRDefault="00000000">
      <w:pPr>
        <w:spacing w:before="80" w:line="259" w:lineRule="auto"/>
        <w:ind w:right="760"/>
        <w:rPr>
          <w:sz w:val="18"/>
          <w:szCs w:val="18"/>
        </w:rPr>
      </w:pPr>
      <w:r>
        <w:rPr>
          <w:sz w:val="18"/>
          <w:szCs w:val="18"/>
          <w:u w:val="single"/>
        </w:rPr>
        <w:t>Error Correction Training</w:t>
      </w:r>
      <w:r>
        <w:rPr>
          <w:sz w:val="18"/>
          <w:szCs w:val="18"/>
        </w:rPr>
        <w:t xml:space="preserve"> - Training provided to BATs, collectors, and screening test technicians (STTs) following an error that resulted in the cancellation of a drug or alcohol test. Error correction training must be provided in person or by a means that provides real-time observation and interaction between the instructor and trainee.</w:t>
      </w:r>
    </w:p>
    <w:p w14:paraId="15593CE8" w14:textId="77777777" w:rsidR="001F15A3" w:rsidRDefault="00000000">
      <w:pPr>
        <w:spacing w:before="80" w:line="259" w:lineRule="auto"/>
        <w:ind w:right="760"/>
        <w:rPr>
          <w:sz w:val="18"/>
          <w:szCs w:val="18"/>
        </w:rPr>
      </w:pPr>
      <w:r>
        <w:rPr>
          <w:sz w:val="18"/>
          <w:szCs w:val="18"/>
          <w:u w:val="single"/>
        </w:rPr>
        <w:t>Evidential Breath Testing Device (EBT)</w:t>
      </w:r>
      <w:r>
        <w:rPr>
          <w:sz w:val="18"/>
          <w:szCs w:val="18"/>
        </w:rPr>
        <w:t xml:space="preserve"> - A device approved by NHTSA for the evidential testing of breath at the .02 and .04 alcohol concentrations, placed on NHTSA's Conforming Products List (CPL) for “Evidential Breath Measurement Devices” and identified on the CPL as conforming with the model specifications available from NHTSA's Traffic Safety Program.</w:t>
      </w:r>
    </w:p>
    <w:p w14:paraId="1B825FC8" w14:textId="77777777" w:rsidR="001F15A3" w:rsidRDefault="00000000">
      <w:pPr>
        <w:spacing w:before="100" w:line="263" w:lineRule="auto"/>
        <w:ind w:right="760"/>
        <w:rPr>
          <w:sz w:val="18"/>
          <w:szCs w:val="18"/>
        </w:rPr>
      </w:pPr>
      <w:r>
        <w:rPr>
          <w:sz w:val="18"/>
          <w:szCs w:val="18"/>
          <w:u w:val="single"/>
        </w:rPr>
        <w:t xml:space="preserve">FMCSA Drug and Alcohol Clearinghouse (Clearinghouse)- </w:t>
      </w:r>
      <w:r>
        <w:rPr>
          <w:sz w:val="18"/>
          <w:szCs w:val="18"/>
        </w:rPr>
        <w:t xml:space="preserve">The FMCSA database that subpart G of part 382 requires employers and service agents to report information to and to query regarding drivers who are subject to the DOT controlled substance and alcohol testing regulations. </w:t>
      </w:r>
      <w:r>
        <w:rPr>
          <w:sz w:val="18"/>
          <w:szCs w:val="18"/>
          <w:u w:val="single"/>
        </w:rPr>
        <w:t>HHS, Department of Health and Human Services</w:t>
      </w:r>
      <w:r>
        <w:rPr>
          <w:sz w:val="18"/>
          <w:szCs w:val="18"/>
        </w:rPr>
        <w:t xml:space="preserve"> - The Department of Health and Human Services or any designee of the Secretary, Department of Health and Human Services.</w:t>
      </w:r>
    </w:p>
    <w:p w14:paraId="73A14AC7" w14:textId="77777777" w:rsidR="001F15A3" w:rsidRDefault="00000000">
      <w:pPr>
        <w:spacing w:before="100" w:line="263" w:lineRule="auto"/>
        <w:ind w:right="760"/>
        <w:rPr>
          <w:sz w:val="18"/>
          <w:szCs w:val="18"/>
        </w:rPr>
      </w:pPr>
      <w:r>
        <w:rPr>
          <w:sz w:val="18"/>
          <w:szCs w:val="18"/>
          <w:u w:val="single"/>
        </w:rPr>
        <w:t>Initial drug test (also known as a “Screening drug test”)</w:t>
      </w:r>
      <w:r>
        <w:rPr>
          <w:sz w:val="18"/>
          <w:szCs w:val="18"/>
        </w:rPr>
        <w:t xml:space="preserve"> - The test used to differentiate a negative specimen from one that requires further testing for drugs or drug metabolites.</w:t>
      </w:r>
    </w:p>
    <w:p w14:paraId="0DBEAD4E" w14:textId="77777777" w:rsidR="001F15A3" w:rsidRDefault="00000000">
      <w:pPr>
        <w:spacing w:before="100" w:line="263" w:lineRule="auto"/>
        <w:ind w:right="760"/>
        <w:rPr>
          <w:sz w:val="18"/>
          <w:szCs w:val="18"/>
        </w:rPr>
      </w:pPr>
      <w:r>
        <w:rPr>
          <w:sz w:val="18"/>
          <w:szCs w:val="18"/>
          <w:u w:val="single"/>
        </w:rPr>
        <w:t>Initial specimen validity test</w:t>
      </w:r>
      <w:r>
        <w:rPr>
          <w:sz w:val="18"/>
          <w:szCs w:val="18"/>
        </w:rPr>
        <w:t xml:space="preserve"> - The first test used to determine if a urine specimen is adulterated, diluted, substituted, or invalid.</w:t>
      </w:r>
    </w:p>
    <w:p w14:paraId="670B4A4C" w14:textId="77777777" w:rsidR="001F15A3" w:rsidRDefault="00000000">
      <w:pPr>
        <w:spacing w:before="100" w:line="263" w:lineRule="auto"/>
        <w:ind w:right="760"/>
        <w:rPr>
          <w:sz w:val="18"/>
          <w:szCs w:val="18"/>
        </w:rPr>
      </w:pPr>
      <w:r>
        <w:rPr>
          <w:sz w:val="18"/>
          <w:szCs w:val="18"/>
          <w:u w:val="single"/>
        </w:rPr>
        <w:t>Invalid drug test</w:t>
      </w:r>
      <w:r>
        <w:rPr>
          <w:sz w:val="18"/>
          <w:szCs w:val="18"/>
        </w:rPr>
        <w:t xml:space="preserve"> - The result reported by an HHS-certified laboratory in accordance with the criteria established by HHS Mandatory Guidelines when a positive, negative, adulterated, or substituted result cannot be established for a specific drug or specimen validity test.</w:t>
      </w:r>
    </w:p>
    <w:p w14:paraId="372E31F5" w14:textId="77777777" w:rsidR="001F15A3" w:rsidRDefault="00000000">
      <w:pPr>
        <w:spacing w:before="100" w:line="259" w:lineRule="auto"/>
        <w:ind w:right="760"/>
        <w:rPr>
          <w:sz w:val="18"/>
          <w:szCs w:val="18"/>
        </w:rPr>
      </w:pPr>
      <w:r>
        <w:rPr>
          <w:sz w:val="18"/>
          <w:szCs w:val="18"/>
          <w:u w:val="single"/>
        </w:rPr>
        <w:t>Laboratory</w:t>
      </w:r>
      <w:r>
        <w:rPr>
          <w:sz w:val="18"/>
          <w:szCs w:val="18"/>
        </w:rPr>
        <w:t xml:space="preserve"> - Any U.S. laboratory certified by HHS under the National Laboratory Certification Program as meeting the minimum standards of Subpart C of the HHS Mandatory Guidelines for Federal Workplace Drug Testing Programs; or, in the case of foreign laboratories, a laboratory approved for participation by DOT under this part.</w:t>
      </w:r>
    </w:p>
    <w:p w14:paraId="023F5083" w14:textId="77777777" w:rsidR="001F15A3" w:rsidRDefault="00000000">
      <w:pPr>
        <w:spacing w:before="80" w:line="263" w:lineRule="auto"/>
        <w:ind w:right="760"/>
        <w:rPr>
          <w:sz w:val="18"/>
          <w:szCs w:val="18"/>
        </w:rPr>
      </w:pPr>
      <w:r>
        <w:rPr>
          <w:sz w:val="18"/>
          <w:szCs w:val="18"/>
          <w:u w:val="single"/>
        </w:rPr>
        <w:t>Licensed medical practitioner</w:t>
      </w:r>
      <w:r>
        <w:rPr>
          <w:sz w:val="18"/>
          <w:szCs w:val="18"/>
        </w:rPr>
        <w:t xml:space="preserve"> - A person who is licensed, certified, and/or registered, in accordance with applicable Federal, State, local, or foreign laws and regulations, to prescribe controlled substances and other drugs.</w:t>
      </w:r>
    </w:p>
    <w:p w14:paraId="52005029" w14:textId="77777777" w:rsidR="001F15A3" w:rsidRDefault="00000000">
      <w:pPr>
        <w:spacing w:before="100" w:line="256" w:lineRule="auto"/>
        <w:ind w:right="760"/>
        <w:rPr>
          <w:sz w:val="18"/>
          <w:szCs w:val="18"/>
        </w:rPr>
      </w:pPr>
      <w:r>
        <w:rPr>
          <w:sz w:val="18"/>
          <w:szCs w:val="18"/>
          <w:u w:val="single"/>
        </w:rPr>
        <w:t>Limit of Detection (LOD)</w:t>
      </w:r>
      <w:r>
        <w:rPr>
          <w:sz w:val="18"/>
          <w:szCs w:val="18"/>
        </w:rPr>
        <w:t xml:space="preserve"> - The lowest concentration at which a measurand can be identified, but (for quantitative assays) the concentration cannot be accurately calculated.</w:t>
      </w:r>
    </w:p>
    <w:p w14:paraId="711012EE" w14:textId="77777777" w:rsidR="001F15A3" w:rsidRDefault="00000000">
      <w:pPr>
        <w:spacing w:before="100" w:line="280" w:lineRule="auto"/>
        <w:ind w:right="740"/>
        <w:rPr>
          <w:sz w:val="18"/>
          <w:szCs w:val="18"/>
        </w:rPr>
      </w:pPr>
      <w:r>
        <w:rPr>
          <w:sz w:val="18"/>
          <w:szCs w:val="18"/>
          <w:u w:val="single"/>
        </w:rPr>
        <w:t>Medical Review Officer (MRO)</w:t>
      </w:r>
      <w:r>
        <w:rPr>
          <w:sz w:val="18"/>
          <w:szCs w:val="18"/>
        </w:rPr>
        <w:t xml:space="preserve"> - A person who is a licensed physician and who is responsible for receiving and reviewing laboratory results generated by an employer's drug testing program and evaluating medical explanations for certain drug test results.</w:t>
      </w:r>
    </w:p>
    <w:p w14:paraId="10B323BC" w14:textId="77777777" w:rsidR="001F15A3" w:rsidRDefault="00000000">
      <w:pPr>
        <w:spacing w:before="40" w:line="259" w:lineRule="auto"/>
        <w:ind w:right="760"/>
        <w:rPr>
          <w:sz w:val="18"/>
          <w:szCs w:val="18"/>
        </w:rPr>
      </w:pPr>
      <w:r>
        <w:rPr>
          <w:sz w:val="18"/>
          <w:szCs w:val="18"/>
          <w:u w:val="single"/>
        </w:rPr>
        <w:t>Negative result</w:t>
      </w:r>
      <w:r>
        <w:rPr>
          <w:sz w:val="18"/>
          <w:szCs w:val="18"/>
        </w:rPr>
        <w:t xml:space="preserve"> -The result reported by </w:t>
      </w:r>
      <w:proofErr w:type="gramStart"/>
      <w:r>
        <w:rPr>
          <w:sz w:val="18"/>
          <w:szCs w:val="18"/>
        </w:rPr>
        <w:t>a</w:t>
      </w:r>
      <w:proofErr w:type="gramEnd"/>
      <w:r>
        <w:rPr>
          <w:sz w:val="18"/>
          <w:szCs w:val="18"/>
        </w:rPr>
        <w:t xml:space="preserve"> HHS-certified laboratory to a MRO when a specimen contains no drug or the concentration of the drug is less than the cutoff concentration for the drug or drug class and the specimen is a valid specimen.</w:t>
      </w:r>
    </w:p>
    <w:p w14:paraId="436E8CBB" w14:textId="77777777" w:rsidR="001F15A3" w:rsidRDefault="00000000">
      <w:pPr>
        <w:spacing w:before="100" w:line="263" w:lineRule="auto"/>
        <w:ind w:right="760"/>
        <w:rPr>
          <w:sz w:val="18"/>
          <w:szCs w:val="18"/>
        </w:rPr>
      </w:pPr>
      <w:r>
        <w:rPr>
          <w:sz w:val="18"/>
          <w:szCs w:val="18"/>
          <w:u w:val="single"/>
        </w:rPr>
        <w:t>Non-negative specimen</w:t>
      </w:r>
      <w:r>
        <w:rPr>
          <w:sz w:val="18"/>
          <w:szCs w:val="18"/>
        </w:rPr>
        <w:t xml:space="preserve"> - A urine specimen that is reported as adulterated, substituted, positive (for drug(s) or drug metabolite(s)), and/or invalid.</w:t>
      </w:r>
    </w:p>
    <w:p w14:paraId="0319CCEF" w14:textId="77777777" w:rsidR="001F15A3" w:rsidRDefault="00000000">
      <w:pPr>
        <w:spacing w:before="100" w:line="280" w:lineRule="auto"/>
        <w:ind w:right="740"/>
        <w:rPr>
          <w:sz w:val="18"/>
          <w:szCs w:val="18"/>
        </w:rPr>
      </w:pPr>
      <w:r>
        <w:rPr>
          <w:sz w:val="18"/>
          <w:szCs w:val="18"/>
          <w:u w:val="single"/>
        </w:rPr>
        <w:t>Office of Drug and Alcohol Policy and Compliance (ODAPC)</w:t>
      </w:r>
      <w:r>
        <w:rPr>
          <w:sz w:val="18"/>
          <w:szCs w:val="18"/>
        </w:rPr>
        <w:t xml:space="preserve"> - The office in the Office of the Secretary, DOT, that is responsible for coordinating drug and alcohol testing program matters within the Department and providing information concerning the implementation of Part 40.</w:t>
      </w:r>
    </w:p>
    <w:p w14:paraId="0FD7AEFD" w14:textId="77777777" w:rsidR="001F15A3" w:rsidRDefault="00000000">
      <w:pPr>
        <w:spacing w:before="80" w:line="259" w:lineRule="auto"/>
        <w:ind w:right="780"/>
        <w:rPr>
          <w:sz w:val="18"/>
          <w:szCs w:val="18"/>
        </w:rPr>
      </w:pPr>
      <w:r>
        <w:rPr>
          <w:sz w:val="18"/>
          <w:szCs w:val="18"/>
          <w:u w:val="single"/>
        </w:rPr>
        <w:t>Oxidizing adulterant</w:t>
      </w:r>
      <w:r>
        <w:rPr>
          <w:sz w:val="18"/>
          <w:szCs w:val="18"/>
        </w:rPr>
        <w:t xml:space="preserve"> - A substance that acts alone or in combination with other substances to oxidize drugs or drug metabolites to prevent the detection of the drug or drug </w:t>
      </w:r>
      <w:proofErr w:type="gramStart"/>
      <w:r>
        <w:rPr>
          <w:sz w:val="18"/>
          <w:szCs w:val="18"/>
        </w:rPr>
        <w:t>metabolites, or</w:t>
      </w:r>
      <w:proofErr w:type="gramEnd"/>
      <w:r>
        <w:rPr>
          <w:sz w:val="18"/>
          <w:szCs w:val="18"/>
        </w:rPr>
        <w:t xml:space="preserve"> affects the reagents in either the initial or confirmatory drug test.</w:t>
      </w:r>
    </w:p>
    <w:p w14:paraId="6060E24C" w14:textId="77777777" w:rsidR="001F15A3" w:rsidRDefault="00000000">
      <w:pPr>
        <w:spacing w:before="100" w:line="259" w:lineRule="auto"/>
        <w:ind w:right="720"/>
        <w:rPr>
          <w:sz w:val="18"/>
          <w:szCs w:val="18"/>
        </w:rPr>
      </w:pPr>
      <w:r>
        <w:rPr>
          <w:sz w:val="18"/>
          <w:szCs w:val="18"/>
          <w:u w:val="single"/>
        </w:rPr>
        <w:t>Performing (a safety-sensitive function)</w:t>
      </w:r>
      <w:r>
        <w:rPr>
          <w:sz w:val="18"/>
          <w:szCs w:val="18"/>
        </w:rPr>
        <w:t xml:space="preserve"> - A driver </w:t>
      </w:r>
      <w:proofErr w:type="gramStart"/>
      <w:r>
        <w:rPr>
          <w:sz w:val="18"/>
          <w:szCs w:val="18"/>
        </w:rPr>
        <w:t>is considered to be</w:t>
      </w:r>
      <w:proofErr w:type="gramEnd"/>
      <w:r>
        <w:rPr>
          <w:sz w:val="18"/>
          <w:szCs w:val="18"/>
        </w:rPr>
        <w:t xml:space="preserve"> performing a safety-sensitive function during any period in which he or she is actually performing, ready to perform, or immediately available to perform any safety-sensitive functions.</w:t>
      </w:r>
    </w:p>
    <w:p w14:paraId="7FD66BE6" w14:textId="77777777" w:rsidR="001F15A3" w:rsidRDefault="00000000">
      <w:pPr>
        <w:spacing w:before="100" w:line="263" w:lineRule="auto"/>
        <w:ind w:right="780"/>
        <w:rPr>
          <w:sz w:val="18"/>
          <w:szCs w:val="18"/>
        </w:rPr>
      </w:pPr>
      <w:r>
        <w:rPr>
          <w:sz w:val="18"/>
          <w:szCs w:val="18"/>
          <w:u w:val="single"/>
        </w:rPr>
        <w:t>Positive result</w:t>
      </w:r>
      <w:r>
        <w:rPr>
          <w:sz w:val="18"/>
          <w:szCs w:val="18"/>
        </w:rPr>
        <w:t xml:space="preserve"> - The result reported by </w:t>
      </w:r>
      <w:proofErr w:type="gramStart"/>
      <w:r>
        <w:rPr>
          <w:sz w:val="18"/>
          <w:szCs w:val="18"/>
        </w:rPr>
        <w:t>a</w:t>
      </w:r>
      <w:proofErr w:type="gramEnd"/>
      <w:r>
        <w:rPr>
          <w:sz w:val="18"/>
          <w:szCs w:val="18"/>
        </w:rPr>
        <w:t xml:space="preserve"> HHS-certified laboratory when a specimen contains a drug or drug metabolite equal to or greater than the cutoff concentrations.</w:t>
      </w:r>
    </w:p>
    <w:p w14:paraId="5FF66524" w14:textId="77777777" w:rsidR="001F15A3" w:rsidRDefault="00000000">
      <w:pPr>
        <w:spacing w:before="100" w:line="259" w:lineRule="auto"/>
        <w:ind w:right="760"/>
        <w:rPr>
          <w:sz w:val="18"/>
          <w:szCs w:val="18"/>
        </w:rPr>
      </w:pPr>
      <w:r>
        <w:rPr>
          <w:sz w:val="18"/>
          <w:szCs w:val="18"/>
          <w:u w:val="single"/>
        </w:rPr>
        <w:lastRenderedPageBreak/>
        <w:t>Primary specimen</w:t>
      </w:r>
      <w:r>
        <w:rPr>
          <w:sz w:val="18"/>
          <w:szCs w:val="18"/>
        </w:rPr>
        <w:t xml:space="preserve"> - In drug testing, the urine specimen bottle that is opened and tested by a first laboratory to determine whether the employee has a drug or drug metabolite in his or her system; and for the purpose of validity testing. The primary specimen is distinguished from the split specimen, defined in this section.</w:t>
      </w:r>
    </w:p>
    <w:p w14:paraId="0A930965" w14:textId="77777777" w:rsidR="001F15A3" w:rsidRDefault="00000000">
      <w:pPr>
        <w:spacing w:before="80" w:line="259" w:lineRule="auto"/>
        <w:ind w:right="720"/>
        <w:rPr>
          <w:sz w:val="18"/>
          <w:szCs w:val="18"/>
        </w:rPr>
      </w:pPr>
      <w:r>
        <w:rPr>
          <w:sz w:val="18"/>
          <w:szCs w:val="18"/>
          <w:u w:val="single"/>
        </w:rPr>
        <w:t>Prohibited drug</w:t>
      </w:r>
      <w:r>
        <w:rPr>
          <w:sz w:val="18"/>
          <w:szCs w:val="18"/>
        </w:rPr>
        <w:t xml:space="preserve"> - Any of the following substances specified in Schedule I or Schedule II of the Controlled Substances </w:t>
      </w:r>
      <w:proofErr w:type="gramStart"/>
      <w:r>
        <w:rPr>
          <w:sz w:val="18"/>
          <w:szCs w:val="18"/>
        </w:rPr>
        <w:t>Act(</w:t>
      </w:r>
      <w:proofErr w:type="gramEnd"/>
      <w:r>
        <w:rPr>
          <w:sz w:val="18"/>
          <w:szCs w:val="18"/>
        </w:rPr>
        <w:t xml:space="preserve">21 U.S.C.812): </w:t>
      </w:r>
      <w:proofErr w:type="spellStart"/>
      <w:r>
        <w:rPr>
          <w:sz w:val="18"/>
          <w:szCs w:val="18"/>
        </w:rPr>
        <w:t>marijuana,cocaine</w:t>
      </w:r>
      <w:proofErr w:type="spellEnd"/>
      <w:r>
        <w:rPr>
          <w:sz w:val="18"/>
          <w:szCs w:val="18"/>
        </w:rPr>
        <w:t>, opioids, amphetamines, and phencyclidine (PCP).</w:t>
      </w:r>
    </w:p>
    <w:p w14:paraId="45DC3012" w14:textId="77777777" w:rsidR="001F15A3" w:rsidRDefault="00000000">
      <w:pPr>
        <w:spacing w:before="100" w:line="259" w:lineRule="auto"/>
        <w:ind w:right="760"/>
        <w:rPr>
          <w:sz w:val="18"/>
          <w:szCs w:val="18"/>
        </w:rPr>
      </w:pPr>
      <w:r>
        <w:rPr>
          <w:sz w:val="18"/>
          <w:szCs w:val="18"/>
          <w:u w:val="single"/>
        </w:rPr>
        <w:t>Qualification Training</w:t>
      </w:r>
      <w:r>
        <w:rPr>
          <w:sz w:val="18"/>
          <w:szCs w:val="18"/>
        </w:rPr>
        <w:t xml:space="preserve"> - The training required </w:t>
      </w:r>
      <w:proofErr w:type="gramStart"/>
      <w:r>
        <w:rPr>
          <w:sz w:val="18"/>
          <w:szCs w:val="18"/>
        </w:rPr>
        <w:t>in order for</w:t>
      </w:r>
      <w:proofErr w:type="gramEnd"/>
      <w:r>
        <w:rPr>
          <w:sz w:val="18"/>
          <w:szCs w:val="18"/>
        </w:rPr>
        <w:t xml:space="preserve"> a collector, BAT, MRO, SAP, or STT to be qualified to perform their functions in the DOT drug and alcohol testing program. Qualification training may be provided by any appropriate means (e.g., classroom instruction, internet application, CD-ROM, video).</w:t>
      </w:r>
    </w:p>
    <w:p w14:paraId="2B2D0E36" w14:textId="77777777" w:rsidR="001F15A3" w:rsidRDefault="00000000">
      <w:pPr>
        <w:spacing w:before="80" w:line="263" w:lineRule="auto"/>
        <w:ind w:right="780"/>
        <w:rPr>
          <w:sz w:val="18"/>
          <w:szCs w:val="18"/>
        </w:rPr>
      </w:pPr>
      <w:r>
        <w:rPr>
          <w:sz w:val="18"/>
          <w:szCs w:val="18"/>
          <w:u w:val="single"/>
        </w:rPr>
        <w:t>Reconfirmed</w:t>
      </w:r>
      <w:r>
        <w:rPr>
          <w:sz w:val="18"/>
          <w:szCs w:val="18"/>
        </w:rPr>
        <w:t xml:space="preserve"> - The result reported for a split specimen when the second laboratory </w:t>
      </w:r>
      <w:proofErr w:type="gramStart"/>
      <w:r>
        <w:rPr>
          <w:sz w:val="18"/>
          <w:szCs w:val="18"/>
        </w:rPr>
        <w:t>is able to</w:t>
      </w:r>
      <w:proofErr w:type="gramEnd"/>
      <w:r>
        <w:rPr>
          <w:sz w:val="18"/>
          <w:szCs w:val="18"/>
        </w:rPr>
        <w:t xml:space="preserve"> corroborate the original result reported for the primary specimen.</w:t>
      </w:r>
    </w:p>
    <w:p w14:paraId="7A870821" w14:textId="77777777" w:rsidR="001F15A3" w:rsidRDefault="00000000">
      <w:pPr>
        <w:spacing w:before="100" w:line="263" w:lineRule="auto"/>
        <w:ind w:right="780"/>
        <w:rPr>
          <w:sz w:val="18"/>
          <w:szCs w:val="18"/>
        </w:rPr>
      </w:pPr>
      <w:r>
        <w:rPr>
          <w:sz w:val="18"/>
          <w:szCs w:val="18"/>
          <w:u w:val="single"/>
        </w:rPr>
        <w:t>Rejected for testing</w:t>
      </w:r>
      <w:r>
        <w:rPr>
          <w:sz w:val="18"/>
          <w:szCs w:val="18"/>
        </w:rPr>
        <w:t xml:space="preserve"> - The result reported by </w:t>
      </w:r>
      <w:proofErr w:type="gramStart"/>
      <w:r>
        <w:rPr>
          <w:sz w:val="18"/>
          <w:szCs w:val="18"/>
        </w:rPr>
        <w:t>a</w:t>
      </w:r>
      <w:proofErr w:type="gramEnd"/>
      <w:r>
        <w:rPr>
          <w:sz w:val="18"/>
          <w:szCs w:val="18"/>
        </w:rPr>
        <w:t xml:space="preserve"> HHS-certified laboratory when no tests are performed for a specimen because of a fatal flaw or a correctable flaw that is not corrected.</w:t>
      </w:r>
    </w:p>
    <w:p w14:paraId="294FC403" w14:textId="77777777" w:rsidR="001F15A3" w:rsidRDefault="00000000">
      <w:pPr>
        <w:spacing w:before="60" w:line="263" w:lineRule="auto"/>
        <w:ind w:right="780"/>
        <w:rPr>
          <w:sz w:val="18"/>
          <w:szCs w:val="18"/>
        </w:rPr>
      </w:pPr>
      <w:r>
        <w:rPr>
          <w:sz w:val="18"/>
          <w:szCs w:val="18"/>
          <w:u w:val="single"/>
        </w:rPr>
        <w:t>Refusal to submit, refuse, or refuse to take</w:t>
      </w:r>
      <w:r>
        <w:rPr>
          <w:sz w:val="18"/>
          <w:szCs w:val="18"/>
        </w:rPr>
        <w:t xml:space="preserve"> - Behavior consistent with Part 40 concerning refusal to take a drug test or refusal to take an alcohol test.</w:t>
      </w:r>
    </w:p>
    <w:p w14:paraId="741F81D3" w14:textId="77777777" w:rsidR="001F15A3" w:rsidRDefault="00000000">
      <w:pPr>
        <w:spacing w:before="100" w:line="259" w:lineRule="auto"/>
        <w:ind w:right="760"/>
        <w:rPr>
          <w:sz w:val="18"/>
          <w:szCs w:val="18"/>
        </w:rPr>
      </w:pPr>
      <w:r>
        <w:rPr>
          <w:sz w:val="18"/>
          <w:szCs w:val="18"/>
          <w:u w:val="single"/>
        </w:rPr>
        <w:t>Safety Sensitive Position</w:t>
      </w:r>
      <w:r>
        <w:rPr>
          <w:sz w:val="18"/>
          <w:szCs w:val="18"/>
        </w:rPr>
        <w:t xml:space="preserve">. For purposes of this policy, these are positions associated with the operating of commercial motor vehicles and includes the period in which he or she is </w:t>
      </w:r>
      <w:proofErr w:type="gramStart"/>
      <w:r>
        <w:rPr>
          <w:sz w:val="18"/>
          <w:szCs w:val="18"/>
        </w:rPr>
        <w:t>actually performing</w:t>
      </w:r>
      <w:proofErr w:type="gramEnd"/>
      <w:r>
        <w:rPr>
          <w:sz w:val="18"/>
          <w:szCs w:val="18"/>
        </w:rPr>
        <w:t>, ready to perform, or immediately available to perform any safety-sensitive functions.</w:t>
      </w:r>
    </w:p>
    <w:p w14:paraId="77C47A94" w14:textId="77777777" w:rsidR="001F15A3" w:rsidRDefault="00000000">
      <w:pPr>
        <w:spacing w:before="100" w:line="259" w:lineRule="auto"/>
        <w:ind w:right="760"/>
        <w:rPr>
          <w:sz w:val="18"/>
          <w:szCs w:val="18"/>
        </w:rPr>
      </w:pPr>
      <w:r>
        <w:rPr>
          <w:sz w:val="18"/>
          <w:szCs w:val="18"/>
          <w:u w:val="single"/>
        </w:rPr>
        <w:t>Safety-sensitive function</w:t>
      </w:r>
      <w:r>
        <w:rPr>
          <w:sz w:val="18"/>
          <w:szCs w:val="18"/>
        </w:rPr>
        <w:t xml:space="preserve"> - All time from the time a driver begins to work or is required to be in readiness to work until the time he/she is relieved from work and all responsibility for performing work. Safety- sensitive functions shall include: (1) All time at an employer or shipper plant, terminal, facility, or other property, or on any public property, waiting to be dispatched, unless the driver has been relieved from duty by the employer; (2) All time inspecting equipment as required by Sections 392.7 and 392.8 or otherwise inspecting, servicing, or conditioning any commercial motor vehicle at any time; (3) All time spent at the driving controls of a commercial motor vehicle in operation; (4) All time, other than driving time, in or upon any commercial motor vehicle except time spent resting in a sleeper berth (a berth conforming to the requirements of Section 393.76); (5) All time loading or unloading a vehicle, supervising, or assisting in the loading or unloading, attending a vehicle being loaded or unloaded, remaining in readiness to operate the vehicle, or in giving or receiving receipts for shipments loaded or unloaded; and (6) All time repairing, obtaining assistance, or remaining in attendance upon a disabled vehicle.</w:t>
      </w:r>
    </w:p>
    <w:p w14:paraId="479F7494" w14:textId="77777777" w:rsidR="001F15A3" w:rsidRDefault="00000000">
      <w:pPr>
        <w:spacing w:before="120"/>
        <w:rPr>
          <w:sz w:val="18"/>
          <w:szCs w:val="18"/>
        </w:rPr>
      </w:pPr>
      <w:r>
        <w:rPr>
          <w:sz w:val="18"/>
          <w:szCs w:val="18"/>
          <w:u w:val="single"/>
        </w:rPr>
        <w:t>Screening drug test</w:t>
      </w:r>
      <w:r>
        <w:rPr>
          <w:sz w:val="18"/>
          <w:szCs w:val="18"/>
        </w:rPr>
        <w:t xml:space="preserve"> - See Initial drug test definition above.</w:t>
      </w:r>
    </w:p>
    <w:p w14:paraId="4B48327F" w14:textId="77777777" w:rsidR="001F15A3" w:rsidRDefault="00000000">
      <w:pPr>
        <w:spacing w:before="120"/>
        <w:rPr>
          <w:sz w:val="18"/>
          <w:szCs w:val="18"/>
        </w:rPr>
      </w:pPr>
      <w:r>
        <w:rPr>
          <w:sz w:val="18"/>
          <w:szCs w:val="18"/>
          <w:u w:val="single"/>
        </w:rPr>
        <w:t xml:space="preserve">Secretary </w:t>
      </w:r>
      <w:r>
        <w:rPr>
          <w:sz w:val="18"/>
          <w:szCs w:val="18"/>
        </w:rPr>
        <w:t>- The Secretary of Transportation or the Secretary's designee.</w:t>
      </w:r>
    </w:p>
    <w:p w14:paraId="2BC61F16" w14:textId="77777777" w:rsidR="001F15A3" w:rsidRDefault="00000000">
      <w:pPr>
        <w:spacing w:before="100" w:line="259" w:lineRule="auto"/>
        <w:ind w:right="740"/>
        <w:rPr>
          <w:sz w:val="18"/>
          <w:szCs w:val="18"/>
        </w:rPr>
      </w:pPr>
      <w:r>
        <w:rPr>
          <w:sz w:val="18"/>
          <w:szCs w:val="18"/>
          <w:u w:val="single"/>
        </w:rPr>
        <w:t xml:space="preserve">Service agent </w:t>
      </w:r>
      <w:r>
        <w:rPr>
          <w:sz w:val="18"/>
          <w:szCs w:val="18"/>
        </w:rPr>
        <w:t>- Any person or entity, other than an employee of the employer, who provides services specified under Part 40 to employers and/or employees in connection with DOT drug and alcohol testing requirements. This includes, but is not limited to, collectors, BATs and STTs, laboratories, MROs, substance abuse professionals, and C/TPAs. To act as service agents, persons and organizations must meet the qualifications set forth in applicable sections of Part 40. Service agents are not employers for purposes of Parts 382 and 40.</w:t>
      </w:r>
    </w:p>
    <w:p w14:paraId="6AA34683" w14:textId="77777777" w:rsidR="001F15A3" w:rsidRDefault="00000000">
      <w:pPr>
        <w:spacing w:before="60" w:line="263" w:lineRule="auto"/>
        <w:ind w:right="740"/>
        <w:rPr>
          <w:sz w:val="18"/>
          <w:szCs w:val="18"/>
        </w:rPr>
      </w:pPr>
      <w:r>
        <w:rPr>
          <w:sz w:val="18"/>
          <w:szCs w:val="18"/>
          <w:u w:val="single"/>
        </w:rPr>
        <w:t xml:space="preserve">Shipping container </w:t>
      </w:r>
      <w:r>
        <w:rPr>
          <w:sz w:val="18"/>
          <w:szCs w:val="18"/>
        </w:rPr>
        <w:t>- A container that is used for transporting and protecting urine specimen bottles and associated documents from the collection site to the laboratory.</w:t>
      </w:r>
    </w:p>
    <w:p w14:paraId="14D50049" w14:textId="77777777" w:rsidR="001F15A3" w:rsidRDefault="00000000">
      <w:pPr>
        <w:spacing w:before="100" w:line="263" w:lineRule="auto"/>
        <w:ind w:right="740"/>
        <w:rPr>
          <w:sz w:val="18"/>
          <w:szCs w:val="18"/>
        </w:rPr>
      </w:pPr>
      <w:r>
        <w:rPr>
          <w:sz w:val="18"/>
          <w:szCs w:val="18"/>
          <w:u w:val="single"/>
        </w:rPr>
        <w:t xml:space="preserve">Specimen bottle </w:t>
      </w:r>
      <w:r>
        <w:rPr>
          <w:sz w:val="18"/>
          <w:szCs w:val="18"/>
        </w:rPr>
        <w:t>- The bottle that, after being sealed and labeled according to the procedures in Part 40, is used to hold the urine specimen during transportation to the laboratory.</w:t>
      </w:r>
    </w:p>
    <w:p w14:paraId="4A78AB30" w14:textId="77777777" w:rsidR="001F15A3" w:rsidRDefault="00000000">
      <w:pPr>
        <w:spacing w:before="100" w:line="259" w:lineRule="auto"/>
        <w:ind w:right="740"/>
        <w:rPr>
          <w:sz w:val="18"/>
          <w:szCs w:val="18"/>
        </w:rPr>
      </w:pPr>
      <w:r>
        <w:rPr>
          <w:sz w:val="18"/>
          <w:szCs w:val="18"/>
          <w:u w:val="single"/>
        </w:rPr>
        <w:t>Split specimen</w:t>
      </w:r>
      <w:r>
        <w:rPr>
          <w:sz w:val="18"/>
          <w:szCs w:val="18"/>
        </w:rPr>
        <w:t xml:space="preserve"> - In drug testing, a part of the urine specimen that is sent to a first laboratory and retained unopened, and which is transported to a second laboratory </w:t>
      </w:r>
      <w:proofErr w:type="gramStart"/>
      <w:r>
        <w:rPr>
          <w:sz w:val="18"/>
          <w:szCs w:val="18"/>
        </w:rPr>
        <w:t>in the event that</w:t>
      </w:r>
      <w:proofErr w:type="gramEnd"/>
      <w:r>
        <w:rPr>
          <w:sz w:val="18"/>
          <w:szCs w:val="18"/>
        </w:rPr>
        <w:t xml:space="preserve"> the employee requests that it be tested following a verified positive test of the primary specimen or a verified adulterated or substituted test result.</w:t>
      </w:r>
    </w:p>
    <w:p w14:paraId="124C32E5" w14:textId="77777777" w:rsidR="001F15A3" w:rsidRDefault="00000000">
      <w:pPr>
        <w:spacing w:before="80" w:line="256" w:lineRule="auto"/>
        <w:ind w:right="740"/>
        <w:rPr>
          <w:sz w:val="18"/>
          <w:szCs w:val="18"/>
        </w:rPr>
      </w:pPr>
      <w:r>
        <w:rPr>
          <w:sz w:val="18"/>
          <w:szCs w:val="18"/>
          <w:u w:val="single"/>
        </w:rPr>
        <w:t xml:space="preserve">Split specimen collection </w:t>
      </w:r>
      <w:r>
        <w:rPr>
          <w:sz w:val="18"/>
          <w:szCs w:val="18"/>
        </w:rPr>
        <w:t>- A collection in which the urine collected is divided into two separate specimen bottles, the primary specimen (Bottle A) and the split specimen (Bottle B).</w:t>
      </w:r>
    </w:p>
    <w:p w14:paraId="10494898" w14:textId="77777777" w:rsidR="001F15A3" w:rsidRDefault="00000000">
      <w:pPr>
        <w:spacing w:before="120" w:line="271" w:lineRule="auto"/>
        <w:ind w:right="740"/>
        <w:rPr>
          <w:sz w:val="18"/>
          <w:szCs w:val="18"/>
        </w:rPr>
      </w:pPr>
      <w:r>
        <w:rPr>
          <w:sz w:val="18"/>
          <w:szCs w:val="18"/>
          <w:u w:val="single"/>
        </w:rPr>
        <w:t xml:space="preserve">Stand-down </w:t>
      </w:r>
      <w:r>
        <w:rPr>
          <w:sz w:val="18"/>
          <w:szCs w:val="18"/>
        </w:rPr>
        <w:t>- The practice of temporarily removing an employee from the performance of safety- sensitive functions based only on a report from a laboratory to the MRO of a confirmed positive test for a drug or drug metabolite, an adulterated test, or a substituted test, before the MRO has completed verification of the test result.</w:t>
      </w:r>
    </w:p>
    <w:p w14:paraId="6672BB0B" w14:textId="77777777" w:rsidR="001F15A3" w:rsidRDefault="00000000">
      <w:pPr>
        <w:spacing w:before="180" w:line="259" w:lineRule="auto"/>
        <w:ind w:right="740"/>
        <w:rPr>
          <w:sz w:val="18"/>
          <w:szCs w:val="18"/>
        </w:rPr>
      </w:pPr>
      <w:r>
        <w:rPr>
          <w:sz w:val="18"/>
          <w:szCs w:val="18"/>
          <w:u w:val="single"/>
        </w:rPr>
        <w:lastRenderedPageBreak/>
        <w:t xml:space="preserve">Substance Abuse Professional (SAP) </w:t>
      </w:r>
      <w:r>
        <w:rPr>
          <w:sz w:val="18"/>
          <w:szCs w:val="18"/>
        </w:rPr>
        <w:t>- A person who evaluates employees who have violated a DOT drug and alcohol regulation and makes recommendations concerning education, treatment, follow-up testing, and aftercare.</w:t>
      </w:r>
    </w:p>
    <w:p w14:paraId="5A7E8E4E" w14:textId="77777777" w:rsidR="001F15A3" w:rsidRDefault="00000000">
      <w:pPr>
        <w:spacing w:before="100" w:line="263" w:lineRule="auto"/>
        <w:ind w:right="740"/>
        <w:rPr>
          <w:sz w:val="18"/>
          <w:szCs w:val="18"/>
        </w:rPr>
      </w:pPr>
      <w:r>
        <w:rPr>
          <w:sz w:val="18"/>
          <w:szCs w:val="18"/>
          <w:u w:val="single"/>
        </w:rPr>
        <w:t xml:space="preserve">Substituted specimen </w:t>
      </w:r>
      <w:r>
        <w:rPr>
          <w:sz w:val="18"/>
          <w:szCs w:val="18"/>
        </w:rPr>
        <w:t>- A specimen with creatinine and specific gravity values that are so diminished that they are not consistent with human urine.</w:t>
      </w:r>
    </w:p>
    <w:p w14:paraId="44262319" w14:textId="77777777" w:rsidR="001F15A3" w:rsidRDefault="00000000">
      <w:pPr>
        <w:spacing w:before="100" w:line="263" w:lineRule="auto"/>
        <w:ind w:right="740"/>
        <w:rPr>
          <w:sz w:val="18"/>
          <w:szCs w:val="18"/>
        </w:rPr>
      </w:pPr>
      <w:r>
        <w:rPr>
          <w:sz w:val="18"/>
          <w:szCs w:val="18"/>
          <w:u w:val="single"/>
        </w:rPr>
        <w:t xml:space="preserve">Verified test </w:t>
      </w:r>
      <w:r>
        <w:rPr>
          <w:sz w:val="18"/>
          <w:szCs w:val="18"/>
        </w:rPr>
        <w:t xml:space="preserve">- A drug test result or validity testing result from </w:t>
      </w:r>
      <w:proofErr w:type="gramStart"/>
      <w:r>
        <w:rPr>
          <w:sz w:val="18"/>
          <w:szCs w:val="18"/>
        </w:rPr>
        <w:t>a</w:t>
      </w:r>
      <w:proofErr w:type="gramEnd"/>
      <w:r>
        <w:rPr>
          <w:sz w:val="18"/>
          <w:szCs w:val="18"/>
        </w:rPr>
        <w:t xml:space="preserve"> HHS-certified laboratory that has undergone review and final determination by the MRO.</w:t>
      </w:r>
    </w:p>
    <w:p w14:paraId="061D4AFB" w14:textId="77777777" w:rsidR="001F15A3" w:rsidRDefault="00000000">
      <w:pPr>
        <w:spacing w:before="100" w:line="259" w:lineRule="auto"/>
        <w:ind w:right="740"/>
        <w:rPr>
          <w:sz w:val="18"/>
          <w:szCs w:val="18"/>
        </w:rPr>
      </w:pPr>
      <w:r>
        <w:rPr>
          <w:sz w:val="18"/>
          <w:szCs w:val="18"/>
          <w:u w:val="single"/>
        </w:rPr>
        <w:t xml:space="preserve">Violation rate for random alcohol testing </w:t>
      </w:r>
      <w:r>
        <w:rPr>
          <w:sz w:val="18"/>
          <w:szCs w:val="18"/>
        </w:rPr>
        <w:t>- means the number of 0.04 and above random alcohol confirmation test results conducted under Part 382 plus the number of refusals of random alcohol tests required by Part 382, divided by the total number of random alcohol screening tests (including refusals) conducted under Part 382.</w:t>
      </w:r>
      <w:r>
        <w:br w:type="page"/>
      </w:r>
    </w:p>
    <w:p w14:paraId="2CD22AF1" w14:textId="77777777" w:rsidR="001F15A3" w:rsidRDefault="001F15A3">
      <w:pPr>
        <w:spacing w:before="100" w:line="259" w:lineRule="auto"/>
        <w:ind w:right="740"/>
        <w:rPr>
          <w:sz w:val="18"/>
          <w:szCs w:val="18"/>
        </w:rPr>
      </w:pPr>
    </w:p>
    <w:p w14:paraId="15C63C64" w14:textId="77777777" w:rsidR="001F15A3" w:rsidRDefault="00000000">
      <w:pPr>
        <w:pStyle w:val="Heading2"/>
      </w:pPr>
      <w:bookmarkStart w:id="3" w:name="_bkqx60vks913" w:colFirst="0" w:colLast="0"/>
      <w:bookmarkEnd w:id="3"/>
      <w:r>
        <w:t xml:space="preserve">Drug and Alcohol Testing Overview </w:t>
      </w:r>
    </w:p>
    <w:p w14:paraId="71077DD3" w14:textId="77777777" w:rsidR="001F15A3" w:rsidRDefault="00000000">
      <w:pPr>
        <w:pStyle w:val="Heading4"/>
      </w:pPr>
      <w:bookmarkStart w:id="4" w:name="_6cllvojqqeqz" w:colFirst="0" w:colLast="0"/>
      <w:bookmarkEnd w:id="4"/>
      <w:r>
        <w:t xml:space="preserve">Regulatory requirements </w:t>
      </w:r>
    </w:p>
    <w:p w14:paraId="4772FC04" w14:textId="77777777" w:rsidR="001F15A3" w:rsidRDefault="00000000">
      <w:r>
        <w:t xml:space="preserve">All drivers who operate commercial motor vehicles that require a commercial driver's license under 49 CFR Part 40 are subject to the FMCSA's drug and alcohol regulations, 49 CFR Part 382. </w:t>
      </w:r>
    </w:p>
    <w:p w14:paraId="213B02BE" w14:textId="77777777" w:rsidR="001F15A3" w:rsidRDefault="00000000">
      <w:pPr>
        <w:pStyle w:val="Heading4"/>
      </w:pPr>
      <w:bookmarkStart w:id="5" w:name="_lantsllmb2ax" w:colFirst="0" w:colLast="0"/>
      <w:bookmarkEnd w:id="5"/>
      <w:r>
        <w:t xml:space="preserve">Non-regulatory requirements </w:t>
      </w:r>
    </w:p>
    <w:p w14:paraId="6FE4EBF7" w14:textId="77777777" w:rsidR="001F15A3" w:rsidRDefault="00000000">
      <w:pPr>
        <w:rPr>
          <w:b/>
        </w:rPr>
      </w:pPr>
      <w:r>
        <w:t xml:space="preserve">The Federal Motor Carrier Safety Regulations (FMCSRs) set the minimum requirements for testing. The company's policy in certain instances may be more stringent. This policy will clearly define what is mandated by the FMCSRs and what company procedure is. </w:t>
      </w:r>
    </w:p>
    <w:p w14:paraId="3C3D64BB" w14:textId="77777777" w:rsidR="001F15A3" w:rsidRDefault="00000000">
      <w:pPr>
        <w:pStyle w:val="Heading4"/>
      </w:pPr>
      <w:bookmarkStart w:id="6" w:name="_p8g96dv36eiq" w:colFirst="0" w:colLast="0"/>
      <w:bookmarkEnd w:id="6"/>
      <w:r>
        <w:t>Responsibility</w:t>
      </w:r>
    </w:p>
    <w:p w14:paraId="1A4E3978" w14:textId="77777777" w:rsidR="001F15A3" w:rsidRDefault="00000000">
      <w:pPr>
        <w:spacing w:after="200" w:line="276" w:lineRule="auto"/>
      </w:pPr>
      <w:r>
        <w:t xml:space="preserve">It is the company's responsibility to provide testing for the driver that </w:t>
      </w:r>
      <w:proofErr w:type="gramStart"/>
      <w:r>
        <w:t>is in compliance with</w:t>
      </w:r>
      <w:proofErr w:type="gramEnd"/>
      <w:r>
        <w:t xml:space="preserve"> all federal and state laws and regulations, and within the provisions of this policy. The company will retain all records related to testing and the testing process in a secure and confidential matter.</w:t>
      </w:r>
    </w:p>
    <w:p w14:paraId="45FF7AC6" w14:textId="77777777" w:rsidR="001F15A3" w:rsidRDefault="00000000">
      <w:pPr>
        <w:spacing w:before="200" w:after="200" w:line="276" w:lineRule="auto"/>
      </w:pPr>
      <w:r>
        <w:t>The Employer’s Designated Employer Representative is listed in Exhibit A</w:t>
      </w:r>
    </w:p>
    <w:p w14:paraId="7515D106" w14:textId="77777777" w:rsidR="001F15A3" w:rsidRDefault="00000000">
      <w:pPr>
        <w:spacing w:before="200" w:after="200" w:line="276" w:lineRule="auto"/>
      </w:pPr>
      <w:r>
        <w:t xml:space="preserve">The driver is responsible for complying with the requirements set forth in this policy. The driver will not use, have possession of, abuse, or have the presence of alcohol or any controlled substance in excess of regulation-established threshold levels while on duty. The driver will not use alcohol within 4 hours of performing a "safety-sensitive" function, while performing a "safety-sensitive" function, or immediately after performing a "safety-sensitive" function. The driver must submit to alcohol and controlled substances tests administered under Part 382. </w:t>
      </w:r>
    </w:p>
    <w:p w14:paraId="6100BDE0" w14:textId="77777777" w:rsidR="001F15A3" w:rsidRDefault="00000000">
      <w:pPr>
        <w:spacing w:before="240" w:after="240" w:line="276" w:lineRule="auto"/>
      </w:pPr>
      <w:r>
        <w:t>Any driver who has violated the alcohol and controlled substances prohibitions under part 40 without completing the Return to Duty process, must immediately notify the Company of such violation(s) (§382.415), unless the violation occurred under the authority of the Company. The notification must be made before the end of the business day following the day the employee received notice of the violation, or prior to performing any safety-sensitive function, whichever comes first.</w:t>
      </w:r>
    </w:p>
    <w:p w14:paraId="74812D63" w14:textId="77777777" w:rsidR="001F15A3" w:rsidRDefault="00000000">
      <w:pPr>
        <w:spacing w:before="200" w:after="200" w:line="276" w:lineRule="auto"/>
      </w:pPr>
      <w:r>
        <w:t xml:space="preserve">All supervisors must make every effort to </w:t>
      </w:r>
      <w:proofErr w:type="gramStart"/>
      <w:r>
        <w:t>be aware of a driver's condition at all times</w:t>
      </w:r>
      <w:proofErr w:type="gramEnd"/>
      <w:r>
        <w:t xml:space="preserve"> the driver is in service of the company. The supervisor must be able to make reasonable suspicion observations to determine if the driver is impaired in some </w:t>
      </w:r>
      <w:proofErr w:type="gramStart"/>
      <w:r>
        <w:t>way, and</w:t>
      </w:r>
      <w:proofErr w:type="gramEnd"/>
      <w:r>
        <w:t xml:space="preserve"> be prepared to implement the requirements of this policy if necessary. Supervisor training in Reasonable Suspicion is required by 49 CFR 382.603.</w:t>
      </w:r>
    </w:p>
    <w:p w14:paraId="1AB72834" w14:textId="77777777" w:rsidR="001F15A3" w:rsidRDefault="00000000">
      <w:pPr>
        <w:spacing w:before="200" w:after="200" w:line="276" w:lineRule="auto"/>
      </w:pPr>
      <w:r>
        <w:t>In accordance with 49 CFR §382.601(a), each employer shall provide educational materials that explain the requirements in Part 382 and the employer’s policies and procedures with respect to meeting these requirements. The employer shall ensure that a copy of these materials is distributed to each driver prior to the start of alcohol and controlled substances testing under this part and to each driver subsequently hired or transferred into a safety-sensitive function position (i.e., operating a commercial motor vehicle as defined in §382.107 requiring a CDL).</w:t>
      </w:r>
    </w:p>
    <w:p w14:paraId="7F8E0277" w14:textId="77777777" w:rsidR="001F15A3" w:rsidRDefault="00000000">
      <w:pPr>
        <w:spacing w:before="200" w:after="200" w:line="276" w:lineRule="auto"/>
      </w:pPr>
      <w:r>
        <w:t>Each driver hired or transferring into a safety-sensitive function is responsible for reviewing the content of the information presented to drivers. Each driver is responsible for asking questions about the procedures if the content is unclear to him/her. Drivers may pose follow-up questions about the content of this policy and procedures to the DER listed in Exhibit A.</w:t>
      </w:r>
    </w:p>
    <w:p w14:paraId="06019C8D" w14:textId="77777777" w:rsidR="001F15A3" w:rsidRDefault="00000000">
      <w:pPr>
        <w:pStyle w:val="Heading2"/>
      </w:pPr>
      <w:bookmarkStart w:id="7" w:name="_23uuhc6q1u8r" w:colFirst="0" w:colLast="0"/>
      <w:bookmarkEnd w:id="7"/>
      <w:r>
        <w:br w:type="page"/>
      </w:r>
      <w:r>
        <w:lastRenderedPageBreak/>
        <w:t xml:space="preserve">Alcohol prohibitions </w:t>
      </w:r>
    </w:p>
    <w:p w14:paraId="06DF7085" w14:textId="77777777" w:rsidR="001F15A3" w:rsidRDefault="00000000">
      <w:pPr>
        <w:pBdr>
          <w:top w:val="nil"/>
          <w:left w:val="nil"/>
          <w:bottom w:val="nil"/>
          <w:right w:val="nil"/>
          <w:between w:val="nil"/>
        </w:pBdr>
        <w:rPr>
          <w:color w:val="000000"/>
        </w:rPr>
      </w:pPr>
      <w:r>
        <w:rPr>
          <w:color w:val="000000"/>
        </w:rPr>
        <w:t xml:space="preserve">Part 382, Subpart B, prohibits any alcohol misuse that could affect performance of safety-sensitive functions. </w:t>
      </w:r>
    </w:p>
    <w:p w14:paraId="44EC40A2" w14:textId="77777777" w:rsidR="001F15A3" w:rsidRDefault="001F15A3">
      <w:pPr>
        <w:pBdr>
          <w:top w:val="nil"/>
          <w:left w:val="nil"/>
          <w:bottom w:val="nil"/>
          <w:right w:val="nil"/>
          <w:between w:val="nil"/>
        </w:pBdr>
      </w:pPr>
    </w:p>
    <w:p w14:paraId="36786809" w14:textId="77777777" w:rsidR="001F15A3" w:rsidRDefault="00000000">
      <w:pPr>
        <w:pBdr>
          <w:top w:val="nil"/>
          <w:left w:val="nil"/>
          <w:bottom w:val="nil"/>
          <w:right w:val="nil"/>
          <w:between w:val="nil"/>
        </w:pBdr>
        <w:rPr>
          <w:color w:val="000000"/>
        </w:rPr>
      </w:pPr>
      <w:r>
        <w:rPr>
          <w:color w:val="000000"/>
        </w:rPr>
        <w:t xml:space="preserve">This alcohol prohibition includes: </w:t>
      </w:r>
    </w:p>
    <w:p w14:paraId="443BEB4C" w14:textId="77777777" w:rsidR="001F15A3" w:rsidRDefault="00000000">
      <w:pPr>
        <w:numPr>
          <w:ilvl w:val="0"/>
          <w:numId w:val="13"/>
        </w:numPr>
        <w:pBdr>
          <w:top w:val="nil"/>
          <w:left w:val="nil"/>
          <w:bottom w:val="nil"/>
          <w:right w:val="nil"/>
          <w:between w:val="nil"/>
        </w:pBdr>
      </w:pPr>
      <w:r>
        <w:rPr>
          <w:color w:val="000000"/>
        </w:rPr>
        <w:t xml:space="preserve">use while performing safety-sensitive </w:t>
      </w:r>
      <w:proofErr w:type="gramStart"/>
      <w:r>
        <w:rPr>
          <w:color w:val="000000"/>
        </w:rPr>
        <w:t>functions;</w:t>
      </w:r>
      <w:proofErr w:type="gramEnd"/>
      <w:r>
        <w:rPr>
          <w:color w:val="000000"/>
        </w:rPr>
        <w:t xml:space="preserve"> </w:t>
      </w:r>
    </w:p>
    <w:p w14:paraId="49BEAE22" w14:textId="77777777" w:rsidR="001F15A3" w:rsidRDefault="00000000">
      <w:pPr>
        <w:numPr>
          <w:ilvl w:val="0"/>
          <w:numId w:val="13"/>
        </w:numPr>
        <w:pBdr>
          <w:top w:val="nil"/>
          <w:left w:val="nil"/>
          <w:bottom w:val="nil"/>
          <w:right w:val="nil"/>
          <w:between w:val="nil"/>
        </w:pBdr>
      </w:pPr>
      <w:r>
        <w:rPr>
          <w:color w:val="000000"/>
        </w:rPr>
        <w:t xml:space="preserve">use during the 4 hours before performing safety-sensitive </w:t>
      </w:r>
      <w:proofErr w:type="gramStart"/>
      <w:r>
        <w:rPr>
          <w:color w:val="000000"/>
        </w:rPr>
        <w:t>functions;</w:t>
      </w:r>
      <w:proofErr w:type="gramEnd"/>
      <w:r>
        <w:rPr>
          <w:color w:val="000000"/>
        </w:rPr>
        <w:t xml:space="preserve"> </w:t>
      </w:r>
    </w:p>
    <w:p w14:paraId="332B1AEE" w14:textId="77777777" w:rsidR="001F15A3" w:rsidRDefault="00000000">
      <w:pPr>
        <w:numPr>
          <w:ilvl w:val="0"/>
          <w:numId w:val="13"/>
        </w:numPr>
        <w:pBdr>
          <w:top w:val="nil"/>
          <w:left w:val="nil"/>
          <w:bottom w:val="nil"/>
          <w:right w:val="nil"/>
          <w:between w:val="nil"/>
        </w:pBdr>
      </w:pPr>
      <w:r>
        <w:rPr>
          <w:color w:val="000000"/>
        </w:rPr>
        <w:t xml:space="preserve">reporting for duty or remaining on duty to perform safety-sensitive functions with an alcohol concentration of 0.04 or </w:t>
      </w:r>
      <w:proofErr w:type="gramStart"/>
      <w:r>
        <w:rPr>
          <w:color w:val="000000"/>
        </w:rPr>
        <w:t>greater;</w:t>
      </w:r>
      <w:proofErr w:type="gramEnd"/>
      <w:r>
        <w:rPr>
          <w:color w:val="000000"/>
        </w:rPr>
        <w:t xml:space="preserve"> </w:t>
      </w:r>
    </w:p>
    <w:p w14:paraId="17B4E85E" w14:textId="77777777" w:rsidR="001F15A3" w:rsidRDefault="00000000">
      <w:pPr>
        <w:numPr>
          <w:ilvl w:val="0"/>
          <w:numId w:val="13"/>
        </w:numPr>
        <w:pBdr>
          <w:top w:val="nil"/>
          <w:left w:val="nil"/>
          <w:bottom w:val="nil"/>
          <w:right w:val="nil"/>
          <w:between w:val="nil"/>
        </w:pBdr>
      </w:pPr>
      <w:r>
        <w:rPr>
          <w:color w:val="000000"/>
        </w:rPr>
        <w:t xml:space="preserve">use of alcohol for up to 8 hours following an accident or until the driver undergoes a post-accident test; or </w:t>
      </w:r>
    </w:p>
    <w:p w14:paraId="124311B4" w14:textId="77777777" w:rsidR="001F15A3" w:rsidRDefault="00000000">
      <w:pPr>
        <w:numPr>
          <w:ilvl w:val="0"/>
          <w:numId w:val="13"/>
        </w:numPr>
        <w:pBdr>
          <w:top w:val="nil"/>
          <w:left w:val="nil"/>
          <w:bottom w:val="nil"/>
          <w:right w:val="nil"/>
          <w:between w:val="nil"/>
        </w:pBdr>
      </w:pPr>
      <w:r>
        <w:rPr>
          <w:color w:val="000000"/>
        </w:rPr>
        <w:t xml:space="preserve">refusal to take a required test. </w:t>
      </w:r>
    </w:p>
    <w:p w14:paraId="320AD8AB" w14:textId="77777777" w:rsidR="001F15A3" w:rsidRDefault="001F15A3">
      <w:pPr>
        <w:pBdr>
          <w:top w:val="nil"/>
          <w:left w:val="nil"/>
          <w:bottom w:val="nil"/>
          <w:right w:val="nil"/>
          <w:between w:val="nil"/>
        </w:pBdr>
        <w:rPr>
          <w:b/>
        </w:rPr>
      </w:pPr>
    </w:p>
    <w:p w14:paraId="6526ED63" w14:textId="77777777" w:rsidR="001F15A3" w:rsidRDefault="00000000">
      <w:pPr>
        <w:pBdr>
          <w:top w:val="nil"/>
          <w:left w:val="nil"/>
          <w:bottom w:val="nil"/>
          <w:right w:val="nil"/>
          <w:between w:val="nil"/>
        </w:pBdr>
        <w:rPr>
          <w:color w:val="000000"/>
        </w:rPr>
      </w:pPr>
      <w:r>
        <w:rPr>
          <w:b/>
          <w:color w:val="000000"/>
        </w:rPr>
        <w:t>NOTE:</w:t>
      </w:r>
      <w:r>
        <w:rPr>
          <w:color w:val="000000"/>
        </w:rPr>
        <w:t xml:space="preserve"> Per FMCSA regulation (Sec. </w:t>
      </w:r>
      <w:r>
        <w:t>§382</w:t>
      </w:r>
      <w:r>
        <w:rPr>
          <w:color w:val="000000"/>
        </w:rPr>
        <w:t xml:space="preserve">.505), a driver found to have an alcohol concentration of 0.02 or greater but less than 0.04 shall not perform, nor be permitted to perform, safety-sensitive functions until the start of the driver's next regularly scheduled duty period, but not less than 24 hours following administration of the test. </w:t>
      </w:r>
    </w:p>
    <w:p w14:paraId="216DE3EE" w14:textId="77777777" w:rsidR="001F15A3" w:rsidRDefault="001F15A3">
      <w:pPr>
        <w:pBdr>
          <w:top w:val="nil"/>
          <w:left w:val="nil"/>
          <w:bottom w:val="nil"/>
          <w:right w:val="nil"/>
          <w:between w:val="nil"/>
        </w:pBdr>
      </w:pPr>
    </w:p>
    <w:p w14:paraId="0FCDE9B2" w14:textId="77777777" w:rsidR="001F15A3" w:rsidRDefault="001F15A3">
      <w:pPr>
        <w:pBdr>
          <w:top w:val="nil"/>
          <w:left w:val="nil"/>
          <w:bottom w:val="nil"/>
          <w:right w:val="nil"/>
          <w:between w:val="nil"/>
        </w:pBdr>
        <w:rPr>
          <w:b/>
        </w:rPr>
      </w:pPr>
    </w:p>
    <w:p w14:paraId="698B0909" w14:textId="77777777" w:rsidR="001F15A3" w:rsidRDefault="00000000">
      <w:pPr>
        <w:pStyle w:val="Heading2"/>
      </w:pPr>
      <w:bookmarkStart w:id="8" w:name="_ejpeg0clm2jw" w:colFirst="0" w:colLast="0"/>
      <w:bookmarkEnd w:id="8"/>
      <w:r>
        <w:t xml:space="preserve">Drug prohibitions </w:t>
      </w:r>
    </w:p>
    <w:p w14:paraId="15E68107" w14:textId="77777777" w:rsidR="001F15A3" w:rsidRDefault="00000000">
      <w:pPr>
        <w:pBdr>
          <w:top w:val="nil"/>
          <w:left w:val="nil"/>
          <w:bottom w:val="nil"/>
          <w:right w:val="nil"/>
          <w:between w:val="nil"/>
        </w:pBdr>
        <w:rPr>
          <w:color w:val="000000"/>
        </w:rPr>
      </w:pPr>
      <w:r>
        <w:rPr>
          <w:color w:val="000000"/>
        </w:rPr>
        <w:t xml:space="preserve">Part 382, Subpart B, prohibits any drug use that could affect the performance of safety-sensitive functions. This drug prohibition includes: </w:t>
      </w:r>
    </w:p>
    <w:p w14:paraId="46F0AC74" w14:textId="77777777" w:rsidR="001F15A3" w:rsidRDefault="00000000">
      <w:pPr>
        <w:numPr>
          <w:ilvl w:val="0"/>
          <w:numId w:val="14"/>
        </w:numPr>
        <w:pBdr>
          <w:top w:val="nil"/>
          <w:left w:val="nil"/>
          <w:bottom w:val="nil"/>
          <w:right w:val="nil"/>
          <w:between w:val="nil"/>
        </w:pBdr>
        <w:ind w:left="720"/>
      </w:pPr>
      <w:r>
        <w:rPr>
          <w:color w:val="000000"/>
        </w:rPr>
        <w:t xml:space="preserve">use of any drug, except when administered to a driver by, or under the instructions of, a licensed medical practitioner, who has advised the driver that the substance will not affect the driver's ability to safely operate a commercial motor vehicle. </w:t>
      </w:r>
      <w:r>
        <w:t xml:space="preserve">The DOT and the Company do not accommodate the use of medical or “adult use” marijuana by DOT-safety- sensitive employees. </w:t>
      </w:r>
      <w:r>
        <w:rPr>
          <w:color w:val="000000"/>
        </w:rPr>
        <w:t>Under federal law, the use of marijuana or any Schedule I drug does not have a legitimate medical use in the United States</w:t>
      </w:r>
      <w:r>
        <w:t>;</w:t>
      </w:r>
      <w:r>
        <w:rPr>
          <w:color w:val="000000"/>
        </w:rPr>
        <w:t xml:space="preserve"> </w:t>
      </w:r>
    </w:p>
    <w:p w14:paraId="1A14BFDA" w14:textId="77777777" w:rsidR="001F15A3" w:rsidRDefault="00000000">
      <w:pPr>
        <w:numPr>
          <w:ilvl w:val="0"/>
          <w:numId w:val="14"/>
        </w:numPr>
        <w:pBdr>
          <w:top w:val="nil"/>
          <w:left w:val="nil"/>
          <w:bottom w:val="nil"/>
          <w:right w:val="nil"/>
          <w:between w:val="nil"/>
        </w:pBdr>
        <w:ind w:left="720"/>
      </w:pPr>
      <w:r>
        <w:rPr>
          <w:color w:val="000000"/>
        </w:rPr>
        <w:t xml:space="preserve">testing positive for drugs; or </w:t>
      </w:r>
    </w:p>
    <w:p w14:paraId="2910BC47" w14:textId="77777777" w:rsidR="001F15A3" w:rsidRDefault="00000000">
      <w:pPr>
        <w:numPr>
          <w:ilvl w:val="0"/>
          <w:numId w:val="14"/>
        </w:numPr>
        <w:pBdr>
          <w:top w:val="nil"/>
          <w:left w:val="nil"/>
          <w:bottom w:val="nil"/>
          <w:right w:val="nil"/>
          <w:between w:val="nil"/>
        </w:pBdr>
        <w:ind w:left="720"/>
      </w:pPr>
      <w:r>
        <w:rPr>
          <w:color w:val="000000"/>
        </w:rPr>
        <w:t xml:space="preserve">refusing to take a required test. </w:t>
      </w:r>
    </w:p>
    <w:p w14:paraId="0213BE79" w14:textId="77777777" w:rsidR="001F15A3" w:rsidRDefault="001F15A3">
      <w:pPr>
        <w:pBdr>
          <w:top w:val="nil"/>
          <w:left w:val="nil"/>
          <w:bottom w:val="nil"/>
          <w:right w:val="nil"/>
          <w:between w:val="nil"/>
        </w:pBdr>
        <w:rPr>
          <w:highlight w:val="yellow"/>
        </w:rPr>
      </w:pPr>
    </w:p>
    <w:p w14:paraId="4A7ED0CB" w14:textId="77777777" w:rsidR="001F15A3" w:rsidRDefault="00000000">
      <w:pPr>
        <w:pBdr>
          <w:top w:val="nil"/>
          <w:left w:val="nil"/>
          <w:bottom w:val="nil"/>
          <w:right w:val="nil"/>
          <w:between w:val="nil"/>
        </w:pBdr>
        <w:rPr>
          <w:color w:val="000000"/>
        </w:rPr>
      </w:pPr>
      <w:r>
        <w:rPr>
          <w:color w:val="000000"/>
        </w:rPr>
        <w:t>All drivers will inform</w:t>
      </w:r>
      <w:r>
        <w:t xml:space="preserve"> the DER </w:t>
      </w:r>
      <w:r>
        <w:rPr>
          <w:color w:val="000000"/>
        </w:rPr>
        <w:t xml:space="preserve">of any </w:t>
      </w:r>
      <w:r>
        <w:t>prescribed</w:t>
      </w:r>
      <w:r>
        <w:rPr>
          <w:color w:val="000000"/>
        </w:rPr>
        <w:t xml:space="preserve"> drug use prior to performing a safety-sensitive function. He/she may be required to present written evidence from a health care professional which describes the effects such medications may have on the driver's ability to perform his/her tasks.</w:t>
      </w:r>
    </w:p>
    <w:p w14:paraId="7E1CD55C" w14:textId="77777777" w:rsidR="001F15A3" w:rsidRDefault="001F15A3">
      <w:pPr>
        <w:pBdr>
          <w:top w:val="nil"/>
          <w:left w:val="nil"/>
          <w:bottom w:val="nil"/>
          <w:right w:val="nil"/>
          <w:between w:val="nil"/>
        </w:pBdr>
      </w:pPr>
    </w:p>
    <w:p w14:paraId="3332248E" w14:textId="77777777" w:rsidR="001F15A3" w:rsidRDefault="00000000">
      <w:pPr>
        <w:pBdr>
          <w:top w:val="nil"/>
          <w:left w:val="nil"/>
          <w:bottom w:val="nil"/>
          <w:right w:val="nil"/>
          <w:between w:val="nil"/>
        </w:pBdr>
      </w:pPr>
      <w:r>
        <w:t>Employees shall not use or be under the influence of medications while working if the medications have the potential to alter or to adversely affect their judgment, motor skills, to induce sleepiness or to otherwise detract from their safe job performance. An essential DOT covered employee job duty is the ability to perform job functions in a constant state of alertness and safe manner.</w:t>
      </w:r>
    </w:p>
    <w:p w14:paraId="25B1386D" w14:textId="77777777" w:rsidR="001F15A3" w:rsidRDefault="001F15A3">
      <w:pPr>
        <w:pBdr>
          <w:top w:val="nil"/>
          <w:left w:val="nil"/>
          <w:bottom w:val="nil"/>
          <w:right w:val="nil"/>
          <w:between w:val="nil"/>
        </w:pBdr>
      </w:pPr>
    </w:p>
    <w:p w14:paraId="1ACE6319" w14:textId="509F14FA" w:rsidR="001F15A3" w:rsidRDefault="00075962">
      <w:pPr>
        <w:pBdr>
          <w:top w:val="nil"/>
          <w:left w:val="nil"/>
          <w:bottom w:val="nil"/>
          <w:right w:val="nil"/>
          <w:between w:val="nil"/>
        </w:pBdr>
      </w:pPr>
      <w:r>
        <w:t>Sunmor Imports Ltd</w:t>
      </w:r>
      <w:r w:rsidR="00000000">
        <w:t xml:space="preserve"> may require Fit for Duty documentation from a prescribing physician when an employee performing safety sensitive activities reports use of a legal prescription or when the Medical Review Officer (MRO) reports a safety concern on a negative drug test result. </w:t>
      </w:r>
      <w:r>
        <w:t>Sunmor Imports Ltd</w:t>
      </w:r>
      <w:r w:rsidR="00000000">
        <w:t xml:space="preserve"> has final authority for fitness for duty determinations.</w:t>
      </w:r>
    </w:p>
    <w:p w14:paraId="7ABC8414" w14:textId="77777777" w:rsidR="001F15A3" w:rsidRDefault="001F15A3">
      <w:pPr>
        <w:pBdr>
          <w:top w:val="nil"/>
          <w:left w:val="nil"/>
          <w:bottom w:val="nil"/>
          <w:right w:val="nil"/>
          <w:between w:val="nil"/>
        </w:pBdr>
      </w:pPr>
    </w:p>
    <w:p w14:paraId="2D23F6D7" w14:textId="77777777" w:rsidR="001F15A3" w:rsidRDefault="001F15A3">
      <w:pPr>
        <w:rPr>
          <w:b/>
        </w:rPr>
      </w:pPr>
    </w:p>
    <w:p w14:paraId="57C16E72" w14:textId="77777777" w:rsidR="001F15A3" w:rsidRDefault="00000000">
      <w:pPr>
        <w:pStyle w:val="Heading2"/>
      </w:pPr>
      <w:bookmarkStart w:id="9" w:name="_w5ipdv7f88pn" w:colFirst="0" w:colLast="0"/>
      <w:bookmarkEnd w:id="9"/>
      <w:r>
        <w:t xml:space="preserve">Conditions for employment </w:t>
      </w:r>
    </w:p>
    <w:p w14:paraId="32B6EB2C" w14:textId="39628EDA" w:rsidR="001F15A3" w:rsidRDefault="00000000">
      <w:pPr>
        <w:pBdr>
          <w:top w:val="nil"/>
          <w:left w:val="nil"/>
          <w:bottom w:val="nil"/>
          <w:right w:val="nil"/>
          <w:between w:val="nil"/>
        </w:pBdr>
        <w:rPr>
          <w:b/>
        </w:rPr>
      </w:pPr>
      <w:r>
        <w:rPr>
          <w:color w:val="000000"/>
        </w:rPr>
        <w:t xml:space="preserve">A driver applicant who has refused a drug or alcohol test, failed a random, reasonable suspicion, post-accident, return-to-duty, follow-up alcohol test, or tested positive for controlled substances will be </w:t>
      </w:r>
      <w:r>
        <w:rPr>
          <w:color w:val="000000"/>
        </w:rPr>
        <w:lastRenderedPageBreak/>
        <w:t xml:space="preserve">considered for employment with </w:t>
      </w:r>
      <w:r w:rsidR="00075962">
        <w:t>Sunmor Imports Ltd</w:t>
      </w:r>
      <w:r>
        <w:rPr>
          <w:color w:val="000000"/>
        </w:rPr>
        <w:t xml:space="preserve"> if the following conditions are </w:t>
      </w:r>
      <w:proofErr w:type="gramStart"/>
      <w:r>
        <w:rPr>
          <w:color w:val="000000"/>
        </w:rPr>
        <w:t>met:</w:t>
      </w:r>
      <w:proofErr w:type="gramEnd"/>
      <w:r>
        <w:rPr>
          <w:color w:val="000000"/>
        </w:rPr>
        <w:t xml:space="preserve"> </w:t>
      </w:r>
      <w:r>
        <w:t>Employee has completed the Return To Duty Process and is willing to pay for any RTD and follow up testing required by the SAP.</w:t>
      </w:r>
    </w:p>
    <w:p w14:paraId="2E68D612" w14:textId="77777777" w:rsidR="001F15A3" w:rsidRDefault="00000000">
      <w:pPr>
        <w:pStyle w:val="Heading2"/>
        <w:rPr>
          <w:i/>
        </w:rPr>
      </w:pPr>
      <w:bookmarkStart w:id="10" w:name="_qhmse3rwbxb6" w:colFirst="0" w:colLast="0"/>
      <w:bookmarkEnd w:id="10"/>
      <w:r>
        <w:t xml:space="preserve">Circumstances for testing </w:t>
      </w:r>
    </w:p>
    <w:p w14:paraId="06E93746" w14:textId="77777777" w:rsidR="001F15A3" w:rsidRDefault="00000000">
      <w:pPr>
        <w:pStyle w:val="Heading3"/>
      </w:pPr>
      <w:bookmarkStart w:id="11" w:name="_nc26x6x00v05" w:colFirst="0" w:colLast="0"/>
      <w:bookmarkEnd w:id="11"/>
      <w:r>
        <w:t>Pre-employment Testing (§382.301)</w:t>
      </w:r>
    </w:p>
    <w:p w14:paraId="3BFA3DE4" w14:textId="77777777" w:rsidR="001F15A3" w:rsidRDefault="00000000">
      <w:pPr>
        <w:pBdr>
          <w:top w:val="nil"/>
          <w:left w:val="nil"/>
          <w:bottom w:val="nil"/>
          <w:right w:val="nil"/>
          <w:between w:val="nil"/>
        </w:pBdr>
        <w:rPr>
          <w:color w:val="000000"/>
        </w:rPr>
      </w:pPr>
      <w:r>
        <w:rPr>
          <w:color w:val="000000"/>
        </w:rPr>
        <w:t>In accordance with §382.301, all driver applicants will be required to submit to and pass a drug test as a condition of employment.</w:t>
      </w:r>
    </w:p>
    <w:p w14:paraId="0A2515EB" w14:textId="77777777" w:rsidR="001F15A3" w:rsidRDefault="001F15A3">
      <w:pPr>
        <w:pBdr>
          <w:top w:val="nil"/>
          <w:left w:val="nil"/>
          <w:bottom w:val="nil"/>
          <w:right w:val="nil"/>
          <w:between w:val="nil"/>
        </w:pBdr>
      </w:pPr>
    </w:p>
    <w:p w14:paraId="4BC693CA" w14:textId="77777777" w:rsidR="001F15A3" w:rsidRDefault="00000000">
      <w:pPr>
        <w:pBdr>
          <w:top w:val="nil"/>
          <w:left w:val="nil"/>
          <w:bottom w:val="nil"/>
          <w:right w:val="nil"/>
          <w:between w:val="nil"/>
        </w:pBdr>
        <w:rPr>
          <w:color w:val="000000"/>
        </w:rPr>
      </w:pPr>
      <w:r>
        <w:rPr>
          <w:color w:val="000000"/>
        </w:rPr>
        <w:t xml:space="preserve">Each driver applicant will be asked whether he/she has tested positive, or refused to test, on any DOT pre-employment drug test administered by an employer to which the driver applicant applied for, but did not obtain, safety-sensitive transportation work during the past </w:t>
      </w:r>
      <w:r>
        <w:t>2</w:t>
      </w:r>
      <w:r>
        <w:rPr>
          <w:color w:val="000000"/>
        </w:rPr>
        <w:t xml:space="preserve"> years. </w:t>
      </w:r>
    </w:p>
    <w:p w14:paraId="1C2087CC" w14:textId="77777777" w:rsidR="001F15A3" w:rsidRDefault="001F15A3">
      <w:pPr>
        <w:pBdr>
          <w:top w:val="nil"/>
          <w:left w:val="nil"/>
          <w:bottom w:val="nil"/>
          <w:right w:val="nil"/>
          <w:between w:val="nil"/>
        </w:pBdr>
      </w:pPr>
    </w:p>
    <w:p w14:paraId="270667AA" w14:textId="77777777" w:rsidR="001F15A3" w:rsidRDefault="00000000">
      <w:pPr>
        <w:pBdr>
          <w:top w:val="nil"/>
          <w:left w:val="nil"/>
          <w:bottom w:val="nil"/>
          <w:right w:val="nil"/>
          <w:between w:val="nil"/>
        </w:pBdr>
        <w:rPr>
          <w:color w:val="000000"/>
        </w:rPr>
      </w:pPr>
      <w:r>
        <w:rPr>
          <w:color w:val="000000"/>
        </w:rPr>
        <w:t>If the driver applicant admits that he/she has tested positive, or refused to test, on any DOT pre-employment test, the driver applicant may not perform any safety-sensitive functions for the company until and unless the driver applicant documents successful completion of the return-to-duty process.</w:t>
      </w:r>
    </w:p>
    <w:p w14:paraId="3BC3B455" w14:textId="77777777" w:rsidR="001F15A3" w:rsidRDefault="001F15A3">
      <w:pPr>
        <w:pBdr>
          <w:top w:val="nil"/>
          <w:left w:val="nil"/>
          <w:bottom w:val="nil"/>
          <w:right w:val="nil"/>
          <w:between w:val="nil"/>
        </w:pBdr>
      </w:pPr>
    </w:p>
    <w:p w14:paraId="5DE9F6F8" w14:textId="2E9E0F93" w:rsidR="001F15A3" w:rsidRDefault="00000000">
      <w:pPr>
        <w:pBdr>
          <w:top w:val="nil"/>
          <w:left w:val="nil"/>
          <w:bottom w:val="nil"/>
          <w:right w:val="nil"/>
          <w:between w:val="nil"/>
        </w:pBdr>
        <w:rPr>
          <w:color w:val="000000"/>
        </w:rPr>
      </w:pPr>
      <w:r>
        <w:rPr>
          <w:color w:val="000000"/>
        </w:rPr>
        <w:t xml:space="preserve">Job applicants, who are denied employment because of a positive test under another motor carrier or under </w:t>
      </w:r>
      <w:r w:rsidR="00075962">
        <w:t xml:space="preserve">Sunmor Import </w:t>
      </w:r>
      <w:proofErr w:type="spellStart"/>
      <w:r w:rsidR="00075962">
        <w:t>Ltd</w:t>
      </w:r>
      <w:r>
        <w:rPr>
          <w:color w:val="000000"/>
        </w:rPr>
        <w:t>’s</w:t>
      </w:r>
      <w:proofErr w:type="spellEnd"/>
      <w:r>
        <w:rPr>
          <w:color w:val="000000"/>
        </w:rPr>
        <w:t xml:space="preserve"> DOT pre-employment testing, may reapply for employment after </w:t>
      </w:r>
      <w:r>
        <w:t>three months</w:t>
      </w:r>
      <w:r>
        <w:rPr>
          <w:color w:val="000000"/>
        </w:rPr>
        <w:t xml:space="preserve">. The DOT return-to-duty process must be completed prior to operating </w:t>
      </w:r>
      <w:r w:rsidR="00075962">
        <w:t xml:space="preserve">Sunmor Import </w:t>
      </w:r>
      <w:proofErr w:type="spellStart"/>
      <w:r w:rsidR="00075962">
        <w:t>Ltd</w:t>
      </w:r>
      <w:r>
        <w:rPr>
          <w:color w:val="000000"/>
        </w:rPr>
        <w:t>’s</w:t>
      </w:r>
      <w:proofErr w:type="spellEnd"/>
      <w:r>
        <w:rPr>
          <w:color w:val="000000"/>
        </w:rPr>
        <w:t xml:space="preserve"> commercial motor vehicles.</w:t>
      </w:r>
    </w:p>
    <w:p w14:paraId="73B47CFB" w14:textId="77777777" w:rsidR="001F15A3" w:rsidRDefault="001F15A3">
      <w:pPr>
        <w:pBdr>
          <w:top w:val="nil"/>
          <w:left w:val="nil"/>
          <w:bottom w:val="nil"/>
          <w:right w:val="nil"/>
          <w:between w:val="nil"/>
        </w:pBdr>
      </w:pPr>
    </w:p>
    <w:p w14:paraId="6E2B90CF" w14:textId="77777777" w:rsidR="001F15A3" w:rsidRDefault="00000000">
      <w:pPr>
        <w:pBdr>
          <w:top w:val="nil"/>
          <w:left w:val="nil"/>
          <w:bottom w:val="nil"/>
          <w:right w:val="nil"/>
          <w:between w:val="nil"/>
        </w:pBdr>
        <w:rPr>
          <w:color w:val="000000"/>
        </w:rPr>
      </w:pPr>
      <w:r>
        <w:rPr>
          <w:color w:val="000000"/>
        </w:rPr>
        <w:t>Driver applicant drug testing shall follow the collection, chain-of-custody, and reporting procedures set forth in 49 CFR Part 40.</w:t>
      </w:r>
    </w:p>
    <w:p w14:paraId="185F3722" w14:textId="77777777" w:rsidR="001F15A3" w:rsidRDefault="001F15A3">
      <w:pPr>
        <w:pBdr>
          <w:top w:val="nil"/>
          <w:left w:val="nil"/>
          <w:bottom w:val="nil"/>
          <w:right w:val="nil"/>
          <w:between w:val="nil"/>
        </w:pBdr>
      </w:pPr>
    </w:p>
    <w:p w14:paraId="17D2D66A" w14:textId="118E6730" w:rsidR="001F15A3" w:rsidRDefault="00000000">
      <w:pPr>
        <w:pBdr>
          <w:top w:val="nil"/>
          <w:left w:val="nil"/>
          <w:bottom w:val="nil"/>
          <w:right w:val="nil"/>
          <w:between w:val="nil"/>
        </w:pBdr>
        <w:rPr>
          <w:color w:val="000000"/>
        </w:rPr>
      </w:pPr>
      <w:r>
        <w:rPr>
          <w:color w:val="000000"/>
        </w:rPr>
        <w:t xml:space="preserve">An employee of </w:t>
      </w:r>
      <w:r w:rsidR="00075962">
        <w:t>Sunmor Imports Ltd</w:t>
      </w:r>
      <w:r>
        <w:rPr>
          <w:color w:val="000000"/>
        </w:rPr>
        <w:t xml:space="preserve"> transferring to a safety-sensitive driving position is also subject to and must pass a drug test as a condition of the transfer.</w:t>
      </w:r>
    </w:p>
    <w:p w14:paraId="0E7869CB" w14:textId="77777777" w:rsidR="001F15A3" w:rsidRDefault="001F15A3">
      <w:pPr>
        <w:pBdr>
          <w:top w:val="nil"/>
          <w:left w:val="nil"/>
          <w:bottom w:val="nil"/>
          <w:right w:val="nil"/>
          <w:between w:val="nil"/>
        </w:pBdr>
      </w:pPr>
    </w:p>
    <w:p w14:paraId="3C7F3696" w14:textId="6B7EE7C4" w:rsidR="001F15A3" w:rsidRDefault="00075962">
      <w:pPr>
        <w:pBdr>
          <w:top w:val="nil"/>
          <w:left w:val="nil"/>
          <w:bottom w:val="nil"/>
          <w:right w:val="nil"/>
          <w:between w:val="nil"/>
        </w:pBdr>
        <w:rPr>
          <w:color w:val="000000"/>
        </w:rPr>
      </w:pPr>
      <w:r>
        <w:t>Sunmor Imports Ltd</w:t>
      </w:r>
      <w:r w:rsidR="00000000">
        <w:t xml:space="preserve"> </w:t>
      </w:r>
      <w:r w:rsidR="00000000">
        <w:rPr>
          <w:color w:val="000000"/>
        </w:rPr>
        <w:t xml:space="preserve">must contact the previous employer's testing program prior to using the driver and obtain the following information: </w:t>
      </w:r>
    </w:p>
    <w:p w14:paraId="775DE7EA" w14:textId="77777777" w:rsidR="001F15A3" w:rsidRDefault="00000000">
      <w:pPr>
        <w:numPr>
          <w:ilvl w:val="0"/>
          <w:numId w:val="18"/>
        </w:numPr>
        <w:pBdr>
          <w:top w:val="nil"/>
          <w:left w:val="nil"/>
          <w:bottom w:val="nil"/>
          <w:right w:val="nil"/>
          <w:between w:val="nil"/>
        </w:pBdr>
      </w:pPr>
      <w:r>
        <w:rPr>
          <w:color w:val="000000"/>
        </w:rPr>
        <w:t>the name and address of the program (usually the driver's prior and/or current employer</w:t>
      </w:r>
      <w:proofErr w:type="gramStart"/>
      <w:r>
        <w:rPr>
          <w:color w:val="000000"/>
        </w:rPr>
        <w:t>);</w:t>
      </w:r>
      <w:proofErr w:type="gramEnd"/>
      <w:r>
        <w:rPr>
          <w:color w:val="000000"/>
        </w:rPr>
        <w:t xml:space="preserve"> </w:t>
      </w:r>
    </w:p>
    <w:p w14:paraId="6896EA86" w14:textId="77777777" w:rsidR="001F15A3" w:rsidRDefault="00000000">
      <w:pPr>
        <w:numPr>
          <w:ilvl w:val="0"/>
          <w:numId w:val="18"/>
        </w:numPr>
        <w:pBdr>
          <w:top w:val="nil"/>
          <w:left w:val="nil"/>
          <w:bottom w:val="nil"/>
          <w:right w:val="nil"/>
          <w:between w:val="nil"/>
        </w:pBdr>
      </w:pPr>
      <w:r>
        <w:rPr>
          <w:color w:val="000000"/>
        </w:rPr>
        <w:t xml:space="preserve">verification that the driver participates or participated in the </w:t>
      </w:r>
      <w:proofErr w:type="gramStart"/>
      <w:r>
        <w:rPr>
          <w:color w:val="000000"/>
        </w:rPr>
        <w:t>program;</w:t>
      </w:r>
      <w:proofErr w:type="gramEnd"/>
      <w:r>
        <w:rPr>
          <w:color w:val="000000"/>
        </w:rPr>
        <w:t xml:space="preserve"> </w:t>
      </w:r>
    </w:p>
    <w:p w14:paraId="00B013E4" w14:textId="77777777" w:rsidR="001F15A3" w:rsidRDefault="00000000">
      <w:pPr>
        <w:numPr>
          <w:ilvl w:val="0"/>
          <w:numId w:val="18"/>
        </w:numPr>
        <w:pBdr>
          <w:top w:val="nil"/>
          <w:left w:val="nil"/>
          <w:bottom w:val="nil"/>
          <w:right w:val="nil"/>
          <w:between w:val="nil"/>
        </w:pBdr>
      </w:pPr>
      <w:r>
        <w:rPr>
          <w:color w:val="000000"/>
        </w:rPr>
        <w:t xml:space="preserve">verification that the program conforms with the required procedures set forth in 49 CFR Part </w:t>
      </w:r>
      <w:proofErr w:type="gramStart"/>
      <w:r>
        <w:rPr>
          <w:color w:val="000000"/>
        </w:rPr>
        <w:t>40;</w:t>
      </w:r>
      <w:proofErr w:type="gramEnd"/>
      <w:r>
        <w:rPr>
          <w:color w:val="000000"/>
        </w:rPr>
        <w:t xml:space="preserve"> </w:t>
      </w:r>
    </w:p>
    <w:p w14:paraId="7DF7B2F1" w14:textId="77777777" w:rsidR="001F15A3" w:rsidRDefault="00000000">
      <w:pPr>
        <w:numPr>
          <w:ilvl w:val="0"/>
          <w:numId w:val="18"/>
        </w:numPr>
        <w:pBdr>
          <w:top w:val="nil"/>
          <w:left w:val="nil"/>
          <w:bottom w:val="nil"/>
          <w:right w:val="nil"/>
          <w:between w:val="nil"/>
        </w:pBdr>
      </w:pPr>
      <w:r>
        <w:rPr>
          <w:color w:val="000000"/>
        </w:rPr>
        <w:t xml:space="preserve">verification that the driver is qualified under this rule, including that the driver has not refused to submit to an alcohol or drug </w:t>
      </w:r>
      <w:proofErr w:type="gramStart"/>
      <w:r>
        <w:rPr>
          <w:color w:val="000000"/>
        </w:rPr>
        <w:t>test;</w:t>
      </w:r>
      <w:proofErr w:type="gramEnd"/>
      <w:r>
        <w:rPr>
          <w:color w:val="000000"/>
        </w:rPr>
        <w:t xml:space="preserve"> </w:t>
      </w:r>
    </w:p>
    <w:p w14:paraId="2298D2B2" w14:textId="77777777" w:rsidR="001F15A3" w:rsidRDefault="00000000">
      <w:pPr>
        <w:numPr>
          <w:ilvl w:val="0"/>
          <w:numId w:val="18"/>
        </w:numPr>
        <w:pBdr>
          <w:top w:val="nil"/>
          <w:left w:val="nil"/>
          <w:bottom w:val="nil"/>
          <w:right w:val="nil"/>
          <w:between w:val="nil"/>
        </w:pBdr>
      </w:pPr>
      <w:r>
        <w:rPr>
          <w:color w:val="000000"/>
        </w:rPr>
        <w:t xml:space="preserve">the date the driver was last tested for alcohol or drugs; and </w:t>
      </w:r>
    </w:p>
    <w:p w14:paraId="5BD7C184" w14:textId="77777777" w:rsidR="001F15A3" w:rsidRDefault="00000000">
      <w:pPr>
        <w:numPr>
          <w:ilvl w:val="0"/>
          <w:numId w:val="18"/>
        </w:numPr>
        <w:pBdr>
          <w:top w:val="nil"/>
          <w:left w:val="nil"/>
          <w:bottom w:val="nil"/>
          <w:right w:val="nil"/>
          <w:between w:val="nil"/>
        </w:pBdr>
      </w:pPr>
      <w:r>
        <w:rPr>
          <w:color w:val="000000"/>
        </w:rPr>
        <w:t xml:space="preserve">the results of any drug or alcohol test administered in the previous 6 months, and any violations of the alcohol misuse or drug use rules. </w:t>
      </w:r>
    </w:p>
    <w:p w14:paraId="7F27D066" w14:textId="77777777" w:rsidR="001F15A3" w:rsidRDefault="00000000">
      <w:pPr>
        <w:pBdr>
          <w:top w:val="nil"/>
          <w:left w:val="nil"/>
          <w:bottom w:val="nil"/>
          <w:right w:val="nil"/>
          <w:between w:val="nil"/>
        </w:pBdr>
      </w:pPr>
      <w:r>
        <w:t xml:space="preserve">As of January 6, 2023, this </w:t>
      </w:r>
      <w:proofErr w:type="gramStart"/>
      <w:r>
        <w:t>3 year</w:t>
      </w:r>
      <w:proofErr w:type="gramEnd"/>
      <w:r>
        <w:t xml:space="preserve"> history check is replaced by a Pre-employment Query of the FMCSA Clearinghouse.</w:t>
      </w:r>
    </w:p>
    <w:p w14:paraId="3572C507" w14:textId="77777777" w:rsidR="001F15A3" w:rsidRDefault="001F15A3">
      <w:pPr>
        <w:pBdr>
          <w:top w:val="nil"/>
          <w:left w:val="nil"/>
          <w:bottom w:val="nil"/>
          <w:right w:val="nil"/>
          <w:between w:val="nil"/>
        </w:pBdr>
      </w:pPr>
    </w:p>
    <w:p w14:paraId="0EFD6DA5" w14:textId="77777777" w:rsidR="001F15A3" w:rsidRDefault="001F15A3">
      <w:pPr>
        <w:pBdr>
          <w:top w:val="nil"/>
          <w:left w:val="nil"/>
          <w:bottom w:val="nil"/>
          <w:right w:val="nil"/>
          <w:between w:val="nil"/>
        </w:pBdr>
        <w:rPr>
          <w:color w:val="000000"/>
        </w:rPr>
      </w:pPr>
    </w:p>
    <w:p w14:paraId="2B640D16" w14:textId="77777777" w:rsidR="001F15A3" w:rsidRDefault="001F15A3">
      <w:pPr>
        <w:pBdr>
          <w:top w:val="nil"/>
          <w:left w:val="nil"/>
          <w:bottom w:val="nil"/>
          <w:right w:val="nil"/>
          <w:between w:val="nil"/>
        </w:pBdr>
      </w:pPr>
    </w:p>
    <w:p w14:paraId="3856DD09" w14:textId="77777777" w:rsidR="001F15A3" w:rsidRDefault="00000000">
      <w:pPr>
        <w:pStyle w:val="Heading3"/>
      </w:pPr>
      <w:bookmarkStart w:id="12" w:name="_l4df6frhxzf" w:colFirst="0" w:colLast="0"/>
      <w:bookmarkEnd w:id="12"/>
      <w:r>
        <w:t>Reasonable Suspicion Testing (§382.307)</w:t>
      </w:r>
    </w:p>
    <w:p w14:paraId="776A6627" w14:textId="77777777" w:rsidR="001F15A3" w:rsidRDefault="00000000">
      <w:pPr>
        <w:pBdr>
          <w:top w:val="nil"/>
          <w:left w:val="nil"/>
          <w:bottom w:val="nil"/>
          <w:right w:val="nil"/>
          <w:between w:val="nil"/>
        </w:pBdr>
        <w:rPr>
          <w:color w:val="000000"/>
        </w:rPr>
      </w:pPr>
      <w:r>
        <w:rPr>
          <w:color w:val="000000"/>
        </w:rPr>
        <w:t xml:space="preserve">If the driver's supervisor or another company official designated to supervise drivers believes a driver is under the influence of alcohol or drugs, the driver will be required to undergo a drug and/or alcohol test. </w:t>
      </w:r>
    </w:p>
    <w:p w14:paraId="47DDD5BC" w14:textId="77777777" w:rsidR="001F15A3" w:rsidRDefault="00000000">
      <w:pPr>
        <w:pBdr>
          <w:top w:val="nil"/>
          <w:left w:val="nil"/>
          <w:bottom w:val="nil"/>
          <w:right w:val="nil"/>
          <w:between w:val="nil"/>
        </w:pBdr>
        <w:rPr>
          <w:color w:val="000000"/>
        </w:rPr>
      </w:pPr>
      <w:r>
        <w:rPr>
          <w:color w:val="000000"/>
        </w:rPr>
        <w:t xml:space="preserve"> </w:t>
      </w:r>
    </w:p>
    <w:p w14:paraId="245D78F9" w14:textId="77777777" w:rsidR="001F15A3" w:rsidRDefault="00000000">
      <w:pPr>
        <w:pBdr>
          <w:top w:val="nil"/>
          <w:left w:val="nil"/>
          <w:bottom w:val="nil"/>
          <w:right w:val="nil"/>
          <w:between w:val="nil"/>
        </w:pBdr>
        <w:rPr>
          <w:color w:val="000000"/>
        </w:rPr>
      </w:pPr>
      <w:r>
        <w:rPr>
          <w:highlight w:val="white"/>
        </w:rPr>
        <w:lastRenderedPageBreak/>
        <w:t>As per part 382.307 reasonable suspicion test may only be conducted when a trained supervisor has observed specific, contemporaneous, articulable appearance, speech, body odor, or behavior indicators of alcohol use.</w:t>
      </w:r>
    </w:p>
    <w:p w14:paraId="30F69C9C" w14:textId="77777777" w:rsidR="001F15A3" w:rsidRDefault="001F15A3">
      <w:pPr>
        <w:pBdr>
          <w:top w:val="nil"/>
          <w:left w:val="nil"/>
          <w:bottom w:val="nil"/>
          <w:right w:val="nil"/>
          <w:between w:val="nil"/>
        </w:pBdr>
      </w:pPr>
    </w:p>
    <w:p w14:paraId="7FE2D054" w14:textId="77777777" w:rsidR="001F15A3" w:rsidRDefault="00000000">
      <w:pPr>
        <w:pBdr>
          <w:top w:val="nil"/>
          <w:left w:val="nil"/>
          <w:bottom w:val="nil"/>
          <w:right w:val="nil"/>
          <w:between w:val="nil"/>
        </w:pBdr>
        <w:rPr>
          <w:color w:val="000000"/>
        </w:rPr>
      </w:pPr>
      <w:r>
        <w:rPr>
          <w:color w:val="000000"/>
        </w:rPr>
        <w:t xml:space="preserve">The driver's supervisor or another company official will immediately remove the driver from any and all safety-sensitive functions and take the driver or make arrangements for the driver to be taken to a testing facility. </w:t>
      </w:r>
    </w:p>
    <w:p w14:paraId="3B5F278B" w14:textId="77777777" w:rsidR="001F15A3" w:rsidRDefault="001F15A3">
      <w:pPr>
        <w:pBdr>
          <w:top w:val="nil"/>
          <w:left w:val="nil"/>
          <w:bottom w:val="nil"/>
          <w:right w:val="nil"/>
          <w:between w:val="nil"/>
        </w:pBdr>
      </w:pPr>
    </w:p>
    <w:p w14:paraId="4C7CD13E" w14:textId="77777777" w:rsidR="001F15A3" w:rsidRDefault="00000000">
      <w:pPr>
        <w:pBdr>
          <w:top w:val="nil"/>
          <w:left w:val="nil"/>
          <w:bottom w:val="nil"/>
          <w:right w:val="nil"/>
          <w:between w:val="nil"/>
        </w:pBdr>
        <w:rPr>
          <w:color w:val="000000"/>
        </w:rPr>
      </w:pPr>
      <w:r>
        <w:rPr>
          <w:color w:val="000000"/>
        </w:rPr>
        <w:t xml:space="preserve">Per FMCSA regulation, reasonable suspicion alcohol testing is only authorized if the observations are made during, just preceding, or after the driver is performing a safety-sensitive function. </w:t>
      </w:r>
    </w:p>
    <w:p w14:paraId="6B7417E1" w14:textId="77777777" w:rsidR="001F15A3" w:rsidRDefault="001F15A3">
      <w:pPr>
        <w:pBdr>
          <w:top w:val="nil"/>
          <w:left w:val="nil"/>
          <w:bottom w:val="nil"/>
          <w:right w:val="nil"/>
          <w:between w:val="nil"/>
        </w:pBdr>
      </w:pPr>
    </w:p>
    <w:p w14:paraId="5FC50334" w14:textId="77777777" w:rsidR="001F15A3" w:rsidRDefault="00000000">
      <w:pPr>
        <w:pBdr>
          <w:top w:val="nil"/>
          <w:left w:val="nil"/>
          <w:bottom w:val="nil"/>
          <w:right w:val="nil"/>
          <w:between w:val="nil"/>
        </w:pBdr>
        <w:rPr>
          <w:color w:val="000000"/>
        </w:rPr>
      </w:pPr>
      <w:r>
        <w:rPr>
          <w:color w:val="000000"/>
        </w:rPr>
        <w:t xml:space="preserve">Per FMCSA regulation, if the driver tests 0.02 or greater, but less than 0.04, for alcohol the driver will be removed from all safety-sensitive functions, including driving a commercial motor vehicle, until the start of the driver's next regularly scheduled duty period, but not less than 24 hours following administration of the test. </w:t>
      </w:r>
    </w:p>
    <w:p w14:paraId="2418D475" w14:textId="77777777" w:rsidR="001F15A3" w:rsidRDefault="001F15A3">
      <w:pPr>
        <w:pBdr>
          <w:top w:val="nil"/>
          <w:left w:val="nil"/>
          <w:bottom w:val="nil"/>
          <w:right w:val="nil"/>
          <w:between w:val="nil"/>
        </w:pBdr>
      </w:pPr>
    </w:p>
    <w:p w14:paraId="679B5BED" w14:textId="77777777" w:rsidR="001F15A3" w:rsidRDefault="00000000">
      <w:pPr>
        <w:pBdr>
          <w:top w:val="nil"/>
          <w:left w:val="nil"/>
          <w:bottom w:val="nil"/>
          <w:right w:val="nil"/>
          <w:between w:val="nil"/>
        </w:pBdr>
        <w:rPr>
          <w:color w:val="000000"/>
        </w:rPr>
      </w:pPr>
      <w:r>
        <w:rPr>
          <w:color w:val="000000"/>
        </w:rPr>
        <w:t xml:space="preserve">If an alcohol test is not administered within two hours following a reasonable suspicion determination, the program administrator will prepare and maintain a record stating the reasons why the test was not administered within 2 hours. </w:t>
      </w:r>
    </w:p>
    <w:p w14:paraId="4E22819E" w14:textId="77777777" w:rsidR="001F15A3" w:rsidRDefault="001F15A3">
      <w:pPr>
        <w:pBdr>
          <w:top w:val="nil"/>
          <w:left w:val="nil"/>
          <w:bottom w:val="nil"/>
          <w:right w:val="nil"/>
          <w:between w:val="nil"/>
        </w:pBdr>
      </w:pPr>
    </w:p>
    <w:p w14:paraId="1CD3612B" w14:textId="77777777" w:rsidR="001F15A3" w:rsidRDefault="00000000">
      <w:pPr>
        <w:pBdr>
          <w:top w:val="nil"/>
          <w:left w:val="nil"/>
          <w:bottom w:val="nil"/>
          <w:right w:val="nil"/>
          <w:between w:val="nil"/>
        </w:pBdr>
        <w:rPr>
          <w:color w:val="000000"/>
        </w:rPr>
      </w:pPr>
      <w:r>
        <w:rPr>
          <w:color w:val="000000"/>
        </w:rPr>
        <w:t xml:space="preserve">If the test was not administered within 8 hours after a reasonable suspicion determination, all attempts to administer the test shall cease. A record of why the test was not administered must be prepared and maintained. </w:t>
      </w:r>
    </w:p>
    <w:p w14:paraId="74436F22" w14:textId="77777777" w:rsidR="001F15A3" w:rsidRDefault="001F15A3">
      <w:pPr>
        <w:pBdr>
          <w:top w:val="nil"/>
          <w:left w:val="nil"/>
          <w:bottom w:val="nil"/>
          <w:right w:val="nil"/>
          <w:between w:val="nil"/>
        </w:pBdr>
      </w:pPr>
    </w:p>
    <w:p w14:paraId="5A0B5440" w14:textId="77777777" w:rsidR="001F15A3" w:rsidRDefault="00000000">
      <w:pPr>
        <w:pBdr>
          <w:top w:val="nil"/>
          <w:left w:val="nil"/>
          <w:bottom w:val="nil"/>
          <w:right w:val="nil"/>
          <w:between w:val="nil"/>
        </w:pBdr>
        <w:rPr>
          <w:color w:val="000000"/>
        </w:rPr>
      </w:pPr>
      <w:r>
        <w:rPr>
          <w:color w:val="000000"/>
        </w:rPr>
        <w:t xml:space="preserve">A written record of the observations leading to an alcohol or controlled substance reasonable suspicion test, signed by the supervisor or company official who </w:t>
      </w:r>
      <w:proofErr w:type="gramStart"/>
      <w:r>
        <w:rPr>
          <w:color w:val="000000"/>
        </w:rPr>
        <w:t>made the observation</w:t>
      </w:r>
      <w:proofErr w:type="gramEnd"/>
      <w:r>
        <w:rPr>
          <w:color w:val="000000"/>
        </w:rPr>
        <w:t xml:space="preserve">, will be completed within 24 hours of the observed behavior or before the results of the alcohol or controlled substances test are released, whichever is first. </w:t>
      </w:r>
    </w:p>
    <w:p w14:paraId="7FAC0079" w14:textId="77777777" w:rsidR="001F15A3" w:rsidRDefault="001F15A3">
      <w:pPr>
        <w:pBdr>
          <w:top w:val="nil"/>
          <w:left w:val="nil"/>
          <w:bottom w:val="nil"/>
          <w:right w:val="nil"/>
          <w:between w:val="nil"/>
        </w:pBdr>
      </w:pPr>
    </w:p>
    <w:p w14:paraId="049B3160" w14:textId="77777777" w:rsidR="001F15A3" w:rsidRDefault="00000000">
      <w:pPr>
        <w:pBdr>
          <w:top w:val="nil"/>
          <w:left w:val="nil"/>
          <w:bottom w:val="nil"/>
          <w:right w:val="nil"/>
          <w:between w:val="nil"/>
        </w:pBdr>
        <w:rPr>
          <w:color w:val="000000"/>
          <w:highlight w:val="yellow"/>
        </w:rPr>
      </w:pPr>
      <w:r>
        <w:t xml:space="preserve">On the basis of an accident that requires a DOT post-accident test or the finding of reasonable suspicion that leads to a DOT reasonable suspicion test, the employee will immediately be removed from safety-sensitive functions pending the outcome of the </w:t>
      </w:r>
      <w:proofErr w:type="spellStart"/>
      <w:r>
        <w:t>post accident</w:t>
      </w:r>
      <w:proofErr w:type="spellEnd"/>
      <w:r>
        <w:t xml:space="preserve"> or reasonable suspicion drug/alcohol test. Wages will be withheld unless the results of testing are negative.</w:t>
      </w:r>
    </w:p>
    <w:p w14:paraId="50C1D676" w14:textId="77777777" w:rsidR="001F15A3" w:rsidRDefault="001F15A3">
      <w:pPr>
        <w:pBdr>
          <w:top w:val="nil"/>
          <w:left w:val="nil"/>
          <w:bottom w:val="nil"/>
          <w:right w:val="nil"/>
          <w:between w:val="nil"/>
        </w:pBdr>
      </w:pPr>
    </w:p>
    <w:p w14:paraId="374D5B9D" w14:textId="77777777" w:rsidR="001F15A3" w:rsidRDefault="00000000">
      <w:pPr>
        <w:pStyle w:val="Heading3"/>
      </w:pPr>
      <w:bookmarkStart w:id="13" w:name="_oaz9s6knfe1y" w:colFirst="0" w:colLast="0"/>
      <w:bookmarkEnd w:id="13"/>
      <w:r>
        <w:t>Post-accident Testing (§382.303)</w:t>
      </w:r>
    </w:p>
    <w:p w14:paraId="2DC05B58" w14:textId="2662090B" w:rsidR="001F15A3" w:rsidRDefault="00000000">
      <w:pPr>
        <w:pBdr>
          <w:top w:val="nil"/>
          <w:left w:val="nil"/>
          <w:bottom w:val="nil"/>
          <w:right w:val="nil"/>
          <w:between w:val="nil"/>
        </w:pBdr>
        <w:rPr>
          <w:color w:val="000000"/>
        </w:rPr>
      </w:pPr>
      <w:r>
        <w:rPr>
          <w:color w:val="000000"/>
        </w:rPr>
        <w:t>Drivers are to notify</w:t>
      </w:r>
      <w:r>
        <w:t xml:space="preserve"> </w:t>
      </w:r>
      <w:r w:rsidR="00075962">
        <w:t xml:space="preserve">Sunmor Imports </w:t>
      </w:r>
      <w:proofErr w:type="spellStart"/>
      <w:r w:rsidR="00075962">
        <w:t>Ltd’</w:t>
      </w:r>
      <w:r>
        <w:t>s</w:t>
      </w:r>
      <w:proofErr w:type="spellEnd"/>
      <w:r>
        <w:t xml:space="preserve"> DER, listed in Exhibit A </w:t>
      </w:r>
      <w:r>
        <w:rPr>
          <w:color w:val="000000"/>
        </w:rPr>
        <w:t xml:space="preserve">as soon as possible if they are involved in an accident. </w:t>
      </w:r>
    </w:p>
    <w:p w14:paraId="477D197B" w14:textId="77777777" w:rsidR="001F15A3" w:rsidRDefault="001F15A3">
      <w:pPr>
        <w:pBdr>
          <w:top w:val="nil"/>
          <w:left w:val="nil"/>
          <w:bottom w:val="nil"/>
          <w:right w:val="nil"/>
          <w:between w:val="nil"/>
        </w:pBdr>
      </w:pPr>
    </w:p>
    <w:p w14:paraId="25476DB6" w14:textId="77777777" w:rsidR="001F15A3" w:rsidRDefault="00000000">
      <w:pPr>
        <w:spacing w:after="200" w:line="276" w:lineRule="auto"/>
      </w:pPr>
      <w:r>
        <w:t>The following table describes when a FMCSA DOT post-accident test is required (§382.303):</w:t>
      </w:r>
    </w:p>
    <w:tbl>
      <w:tblPr>
        <w:tblStyle w:val="a"/>
        <w:tblW w:w="8895" w:type="dxa"/>
        <w:tblInd w:w="235" w:type="dxa"/>
        <w:tblLayout w:type="fixed"/>
        <w:tblLook w:val="0000" w:firstRow="0" w:lastRow="0" w:firstColumn="0" w:lastColumn="0" w:noHBand="0" w:noVBand="0"/>
      </w:tblPr>
      <w:tblGrid>
        <w:gridCol w:w="3315"/>
        <w:gridCol w:w="2625"/>
        <w:gridCol w:w="2955"/>
      </w:tblGrid>
      <w:tr w:rsidR="001F15A3" w14:paraId="61AE4ACC" w14:textId="77777777">
        <w:trPr>
          <w:trHeight w:val="547"/>
        </w:trPr>
        <w:tc>
          <w:tcPr>
            <w:tcW w:w="3315" w:type="dxa"/>
            <w:tcBorders>
              <w:top w:val="single" w:sz="6" w:space="0" w:color="000000"/>
              <w:left w:val="single" w:sz="6" w:space="0" w:color="000000"/>
              <w:bottom w:val="single" w:sz="6" w:space="0" w:color="000000"/>
              <w:right w:val="single" w:sz="6" w:space="0" w:color="000000"/>
            </w:tcBorders>
          </w:tcPr>
          <w:p w14:paraId="4048936B" w14:textId="77777777" w:rsidR="001F15A3" w:rsidRDefault="00000000">
            <w:pPr>
              <w:rPr>
                <w:b/>
              </w:rPr>
            </w:pPr>
            <w:r>
              <w:rPr>
                <w:b/>
              </w:rPr>
              <w:t>Type of accident involved</w:t>
            </w:r>
          </w:p>
        </w:tc>
        <w:tc>
          <w:tcPr>
            <w:tcW w:w="2625" w:type="dxa"/>
            <w:tcBorders>
              <w:top w:val="single" w:sz="6" w:space="0" w:color="000000"/>
              <w:left w:val="single" w:sz="6" w:space="0" w:color="000000"/>
              <w:bottom w:val="single" w:sz="6" w:space="0" w:color="000000"/>
              <w:right w:val="single" w:sz="6" w:space="0" w:color="000000"/>
            </w:tcBorders>
          </w:tcPr>
          <w:p w14:paraId="3B4C4178" w14:textId="77777777" w:rsidR="001F15A3" w:rsidRDefault="00000000">
            <w:pPr>
              <w:jc w:val="center"/>
              <w:rPr>
                <w:b/>
              </w:rPr>
            </w:pPr>
            <w:r>
              <w:rPr>
                <w:b/>
              </w:rPr>
              <w:t>Citation issued to the CMV driver</w:t>
            </w:r>
          </w:p>
        </w:tc>
        <w:tc>
          <w:tcPr>
            <w:tcW w:w="2955" w:type="dxa"/>
            <w:tcBorders>
              <w:top w:val="single" w:sz="6" w:space="0" w:color="000000"/>
              <w:left w:val="single" w:sz="6" w:space="0" w:color="000000"/>
              <w:bottom w:val="single" w:sz="6" w:space="0" w:color="000000"/>
              <w:right w:val="single" w:sz="6" w:space="0" w:color="000000"/>
            </w:tcBorders>
          </w:tcPr>
          <w:p w14:paraId="77786B03" w14:textId="77777777" w:rsidR="001F15A3" w:rsidRDefault="00000000">
            <w:pPr>
              <w:jc w:val="center"/>
              <w:rPr>
                <w:b/>
              </w:rPr>
            </w:pPr>
            <w:r>
              <w:rPr>
                <w:b/>
              </w:rPr>
              <w:t>Test must be performed by employer (DOT)</w:t>
            </w:r>
          </w:p>
        </w:tc>
      </w:tr>
      <w:tr w:rsidR="001F15A3" w14:paraId="661F99F9" w14:textId="77777777">
        <w:trPr>
          <w:trHeight w:val="304"/>
        </w:trPr>
        <w:tc>
          <w:tcPr>
            <w:tcW w:w="3315" w:type="dxa"/>
            <w:vMerge w:val="restart"/>
            <w:tcBorders>
              <w:top w:val="single" w:sz="6" w:space="0" w:color="000000"/>
              <w:left w:val="single" w:sz="6" w:space="0" w:color="000000"/>
              <w:right w:val="single" w:sz="6" w:space="0" w:color="000000"/>
            </w:tcBorders>
          </w:tcPr>
          <w:p w14:paraId="767865EC" w14:textId="77777777" w:rsidR="001F15A3" w:rsidRDefault="00000000">
            <w:r>
              <w:t>Human fatality</w:t>
            </w:r>
          </w:p>
        </w:tc>
        <w:tc>
          <w:tcPr>
            <w:tcW w:w="2625" w:type="dxa"/>
            <w:tcBorders>
              <w:top w:val="single" w:sz="6" w:space="0" w:color="000000"/>
              <w:left w:val="single" w:sz="6" w:space="0" w:color="000000"/>
              <w:bottom w:val="single" w:sz="4" w:space="0" w:color="000000"/>
              <w:right w:val="single" w:sz="4" w:space="0" w:color="000000"/>
            </w:tcBorders>
          </w:tcPr>
          <w:p w14:paraId="03EB0B92" w14:textId="77777777" w:rsidR="001F15A3" w:rsidRDefault="00000000">
            <w:pPr>
              <w:jc w:val="center"/>
            </w:pPr>
            <w:r>
              <w:t xml:space="preserve">YES </w:t>
            </w:r>
          </w:p>
        </w:tc>
        <w:tc>
          <w:tcPr>
            <w:tcW w:w="2955" w:type="dxa"/>
            <w:tcBorders>
              <w:top w:val="single" w:sz="6" w:space="0" w:color="000000"/>
              <w:left w:val="single" w:sz="4" w:space="0" w:color="000000"/>
              <w:bottom w:val="single" w:sz="4" w:space="0" w:color="000000"/>
              <w:right w:val="single" w:sz="6" w:space="0" w:color="000000"/>
            </w:tcBorders>
          </w:tcPr>
          <w:p w14:paraId="6B2784D4" w14:textId="77777777" w:rsidR="001F15A3" w:rsidRDefault="00000000">
            <w:pPr>
              <w:jc w:val="center"/>
            </w:pPr>
            <w:r>
              <w:t xml:space="preserve">YES </w:t>
            </w:r>
          </w:p>
        </w:tc>
      </w:tr>
      <w:tr w:rsidR="001F15A3" w14:paraId="0159DCF4" w14:textId="77777777">
        <w:trPr>
          <w:trHeight w:val="289"/>
        </w:trPr>
        <w:tc>
          <w:tcPr>
            <w:tcW w:w="3315" w:type="dxa"/>
            <w:vMerge/>
            <w:tcBorders>
              <w:top w:val="single" w:sz="6" w:space="0" w:color="000000"/>
              <w:left w:val="single" w:sz="6" w:space="0" w:color="000000"/>
              <w:right w:val="single" w:sz="6" w:space="0" w:color="000000"/>
            </w:tcBorders>
          </w:tcPr>
          <w:p w14:paraId="6562C118" w14:textId="77777777" w:rsidR="001F15A3" w:rsidRDefault="001F15A3">
            <w:pPr>
              <w:widowControl w:val="0"/>
              <w:spacing w:line="276" w:lineRule="auto"/>
            </w:pPr>
          </w:p>
        </w:tc>
        <w:tc>
          <w:tcPr>
            <w:tcW w:w="2625" w:type="dxa"/>
            <w:tcBorders>
              <w:top w:val="single" w:sz="4" w:space="0" w:color="000000"/>
              <w:left w:val="single" w:sz="6" w:space="0" w:color="000000"/>
              <w:bottom w:val="single" w:sz="4" w:space="0" w:color="000000"/>
              <w:right w:val="single" w:sz="4" w:space="0" w:color="000000"/>
            </w:tcBorders>
          </w:tcPr>
          <w:p w14:paraId="1896952E" w14:textId="77777777" w:rsidR="001F15A3" w:rsidRDefault="00000000">
            <w:pPr>
              <w:jc w:val="center"/>
            </w:pPr>
            <w:r>
              <w:t>NO</w:t>
            </w:r>
          </w:p>
        </w:tc>
        <w:tc>
          <w:tcPr>
            <w:tcW w:w="2955" w:type="dxa"/>
            <w:tcBorders>
              <w:top w:val="single" w:sz="4" w:space="0" w:color="000000"/>
              <w:left w:val="single" w:sz="4" w:space="0" w:color="000000"/>
              <w:bottom w:val="single" w:sz="4" w:space="0" w:color="000000"/>
              <w:right w:val="single" w:sz="6" w:space="0" w:color="000000"/>
            </w:tcBorders>
          </w:tcPr>
          <w:p w14:paraId="63E5C8EB" w14:textId="77777777" w:rsidR="001F15A3" w:rsidRDefault="00000000">
            <w:pPr>
              <w:jc w:val="center"/>
            </w:pPr>
            <w:r>
              <w:t>YES</w:t>
            </w:r>
          </w:p>
        </w:tc>
      </w:tr>
      <w:tr w:rsidR="001F15A3" w14:paraId="014534E2" w14:textId="77777777">
        <w:trPr>
          <w:trHeight w:val="316"/>
        </w:trPr>
        <w:tc>
          <w:tcPr>
            <w:tcW w:w="3315" w:type="dxa"/>
            <w:vMerge w:val="restart"/>
            <w:tcBorders>
              <w:top w:val="single" w:sz="6" w:space="0" w:color="000000"/>
              <w:left w:val="single" w:sz="6" w:space="0" w:color="000000"/>
              <w:right w:val="single" w:sz="6" w:space="0" w:color="000000"/>
            </w:tcBorders>
          </w:tcPr>
          <w:p w14:paraId="6F7E4099" w14:textId="77777777" w:rsidR="001F15A3" w:rsidRDefault="00000000">
            <w:r>
              <w:t>Bodily injury with immediate medical treatment away from the scene</w:t>
            </w:r>
          </w:p>
        </w:tc>
        <w:tc>
          <w:tcPr>
            <w:tcW w:w="2625" w:type="dxa"/>
            <w:tcBorders>
              <w:top w:val="single" w:sz="4" w:space="0" w:color="000000"/>
              <w:left w:val="single" w:sz="6" w:space="0" w:color="000000"/>
              <w:bottom w:val="single" w:sz="4" w:space="0" w:color="000000"/>
              <w:right w:val="single" w:sz="4" w:space="0" w:color="000000"/>
            </w:tcBorders>
          </w:tcPr>
          <w:p w14:paraId="5981241E" w14:textId="77777777" w:rsidR="001F15A3" w:rsidRDefault="00000000">
            <w:pPr>
              <w:jc w:val="center"/>
            </w:pPr>
            <w:r>
              <w:t xml:space="preserve">YES </w:t>
            </w:r>
          </w:p>
        </w:tc>
        <w:tc>
          <w:tcPr>
            <w:tcW w:w="2955" w:type="dxa"/>
            <w:tcBorders>
              <w:top w:val="single" w:sz="4" w:space="0" w:color="000000"/>
              <w:left w:val="single" w:sz="4" w:space="0" w:color="000000"/>
              <w:bottom w:val="single" w:sz="4" w:space="0" w:color="000000"/>
              <w:right w:val="single" w:sz="6" w:space="0" w:color="000000"/>
            </w:tcBorders>
          </w:tcPr>
          <w:p w14:paraId="4A5385EA" w14:textId="77777777" w:rsidR="001F15A3" w:rsidRDefault="00000000">
            <w:pPr>
              <w:jc w:val="center"/>
            </w:pPr>
            <w:r>
              <w:t>YES</w:t>
            </w:r>
          </w:p>
        </w:tc>
      </w:tr>
      <w:tr w:rsidR="001F15A3" w14:paraId="5DD808C1" w14:textId="77777777">
        <w:trPr>
          <w:trHeight w:val="315"/>
        </w:trPr>
        <w:tc>
          <w:tcPr>
            <w:tcW w:w="3315" w:type="dxa"/>
            <w:vMerge/>
            <w:tcBorders>
              <w:top w:val="single" w:sz="6" w:space="0" w:color="000000"/>
              <w:left w:val="single" w:sz="6" w:space="0" w:color="000000"/>
              <w:right w:val="single" w:sz="6" w:space="0" w:color="000000"/>
            </w:tcBorders>
          </w:tcPr>
          <w:p w14:paraId="570A7188" w14:textId="77777777" w:rsidR="001F15A3" w:rsidRDefault="001F15A3">
            <w:pPr>
              <w:widowControl w:val="0"/>
              <w:spacing w:line="276" w:lineRule="auto"/>
            </w:pPr>
          </w:p>
        </w:tc>
        <w:tc>
          <w:tcPr>
            <w:tcW w:w="2625" w:type="dxa"/>
            <w:tcBorders>
              <w:top w:val="single" w:sz="4" w:space="0" w:color="000000"/>
              <w:left w:val="single" w:sz="6" w:space="0" w:color="000000"/>
              <w:bottom w:val="single" w:sz="4" w:space="0" w:color="000000"/>
              <w:right w:val="single" w:sz="4" w:space="0" w:color="000000"/>
            </w:tcBorders>
          </w:tcPr>
          <w:p w14:paraId="46B2476C" w14:textId="77777777" w:rsidR="001F15A3" w:rsidRDefault="00000000">
            <w:pPr>
              <w:jc w:val="center"/>
            </w:pPr>
            <w:r>
              <w:t>NO</w:t>
            </w:r>
          </w:p>
        </w:tc>
        <w:tc>
          <w:tcPr>
            <w:tcW w:w="2955" w:type="dxa"/>
            <w:tcBorders>
              <w:top w:val="single" w:sz="4" w:space="0" w:color="000000"/>
              <w:left w:val="single" w:sz="4" w:space="0" w:color="000000"/>
              <w:bottom w:val="single" w:sz="4" w:space="0" w:color="000000"/>
              <w:right w:val="single" w:sz="6" w:space="0" w:color="000000"/>
            </w:tcBorders>
          </w:tcPr>
          <w:p w14:paraId="406AD772" w14:textId="77777777" w:rsidR="001F15A3" w:rsidRDefault="00000000">
            <w:pPr>
              <w:jc w:val="center"/>
            </w:pPr>
            <w:r>
              <w:t>NO</w:t>
            </w:r>
          </w:p>
        </w:tc>
      </w:tr>
      <w:tr w:rsidR="001F15A3" w14:paraId="25E40163" w14:textId="77777777">
        <w:trPr>
          <w:trHeight w:val="324"/>
        </w:trPr>
        <w:tc>
          <w:tcPr>
            <w:tcW w:w="3315" w:type="dxa"/>
            <w:vMerge w:val="restart"/>
            <w:tcBorders>
              <w:top w:val="single" w:sz="6" w:space="0" w:color="000000"/>
              <w:left w:val="single" w:sz="6" w:space="0" w:color="000000"/>
              <w:right w:val="single" w:sz="6" w:space="0" w:color="000000"/>
            </w:tcBorders>
          </w:tcPr>
          <w:p w14:paraId="43D4B3DF" w14:textId="77777777" w:rsidR="001F15A3" w:rsidRDefault="00000000">
            <w:r>
              <w:t>Disabling damage to any motor vehicle requiring tow away</w:t>
            </w:r>
          </w:p>
        </w:tc>
        <w:tc>
          <w:tcPr>
            <w:tcW w:w="2625" w:type="dxa"/>
            <w:tcBorders>
              <w:top w:val="single" w:sz="4" w:space="0" w:color="000000"/>
              <w:left w:val="single" w:sz="6" w:space="0" w:color="000000"/>
              <w:bottom w:val="single" w:sz="4" w:space="0" w:color="000000"/>
              <w:right w:val="single" w:sz="4" w:space="0" w:color="000000"/>
            </w:tcBorders>
          </w:tcPr>
          <w:p w14:paraId="52055118" w14:textId="77777777" w:rsidR="001F15A3" w:rsidRDefault="00000000">
            <w:pPr>
              <w:jc w:val="center"/>
            </w:pPr>
            <w:r>
              <w:t>YES</w:t>
            </w:r>
          </w:p>
        </w:tc>
        <w:tc>
          <w:tcPr>
            <w:tcW w:w="2955" w:type="dxa"/>
            <w:tcBorders>
              <w:top w:val="single" w:sz="4" w:space="0" w:color="000000"/>
              <w:left w:val="single" w:sz="4" w:space="0" w:color="000000"/>
              <w:bottom w:val="single" w:sz="4" w:space="0" w:color="000000"/>
              <w:right w:val="single" w:sz="6" w:space="0" w:color="000000"/>
            </w:tcBorders>
          </w:tcPr>
          <w:p w14:paraId="3104F2D1" w14:textId="77777777" w:rsidR="001F15A3" w:rsidRDefault="00000000">
            <w:pPr>
              <w:jc w:val="center"/>
            </w:pPr>
            <w:r>
              <w:t xml:space="preserve">YES </w:t>
            </w:r>
          </w:p>
        </w:tc>
      </w:tr>
      <w:tr w:rsidR="001F15A3" w14:paraId="43E71B59" w14:textId="77777777">
        <w:trPr>
          <w:trHeight w:val="375"/>
        </w:trPr>
        <w:tc>
          <w:tcPr>
            <w:tcW w:w="3315" w:type="dxa"/>
            <w:vMerge/>
            <w:tcBorders>
              <w:top w:val="single" w:sz="6" w:space="0" w:color="000000"/>
              <w:left w:val="single" w:sz="6" w:space="0" w:color="000000"/>
              <w:bottom w:val="single" w:sz="8" w:space="0" w:color="000000"/>
              <w:right w:val="single" w:sz="6" w:space="0" w:color="000000"/>
            </w:tcBorders>
          </w:tcPr>
          <w:p w14:paraId="3715F50D" w14:textId="77777777" w:rsidR="001F15A3" w:rsidRDefault="001F15A3">
            <w:pPr>
              <w:widowControl w:val="0"/>
              <w:spacing w:line="276" w:lineRule="auto"/>
            </w:pPr>
          </w:p>
        </w:tc>
        <w:tc>
          <w:tcPr>
            <w:tcW w:w="2625" w:type="dxa"/>
            <w:tcBorders>
              <w:top w:val="single" w:sz="4" w:space="0" w:color="000000"/>
              <w:left w:val="single" w:sz="6" w:space="0" w:color="000000"/>
              <w:bottom w:val="single" w:sz="6" w:space="0" w:color="000000"/>
              <w:right w:val="single" w:sz="4" w:space="0" w:color="000000"/>
            </w:tcBorders>
          </w:tcPr>
          <w:p w14:paraId="6066D581" w14:textId="77777777" w:rsidR="001F15A3" w:rsidRDefault="00000000">
            <w:pPr>
              <w:jc w:val="center"/>
            </w:pPr>
            <w:r>
              <w:t>NO</w:t>
            </w:r>
          </w:p>
        </w:tc>
        <w:tc>
          <w:tcPr>
            <w:tcW w:w="2955" w:type="dxa"/>
            <w:tcBorders>
              <w:top w:val="single" w:sz="4" w:space="0" w:color="000000"/>
              <w:left w:val="single" w:sz="4" w:space="0" w:color="000000"/>
              <w:bottom w:val="single" w:sz="6" w:space="0" w:color="000000"/>
              <w:right w:val="single" w:sz="6" w:space="0" w:color="000000"/>
            </w:tcBorders>
          </w:tcPr>
          <w:p w14:paraId="64199146" w14:textId="77777777" w:rsidR="001F15A3" w:rsidRDefault="00000000">
            <w:pPr>
              <w:jc w:val="center"/>
            </w:pPr>
            <w:r>
              <w:t>NO</w:t>
            </w:r>
          </w:p>
        </w:tc>
      </w:tr>
    </w:tbl>
    <w:p w14:paraId="1410F4E9" w14:textId="77777777" w:rsidR="001F15A3" w:rsidRDefault="001F15A3">
      <w:pPr>
        <w:spacing w:after="200" w:line="276" w:lineRule="auto"/>
      </w:pPr>
    </w:p>
    <w:p w14:paraId="69903E5F" w14:textId="77777777" w:rsidR="001F15A3" w:rsidRDefault="00000000">
      <w:pPr>
        <w:spacing w:after="200" w:line="276" w:lineRule="auto"/>
      </w:pPr>
      <w:r>
        <w:lastRenderedPageBreak/>
        <w:t>This table has been reproduced from Federal Motor Carrier Safety Administration 49 CFR Part 382 rules for Controlled Substances and Alcohol Use and Testing.</w:t>
      </w:r>
    </w:p>
    <w:p w14:paraId="5DB5B766" w14:textId="07DD4CAF" w:rsidR="001F15A3" w:rsidRDefault="00075962">
      <w:pPr>
        <w:spacing w:after="200" w:line="276" w:lineRule="auto"/>
      </w:pPr>
      <w:r>
        <w:t>Sunmor Imports Ltd</w:t>
      </w:r>
      <w:r w:rsidR="00000000">
        <w:t xml:space="preserve"> may perform post-accident tests under other circumstances under company authority using a non-federal form. But for DOT FMCSA purposes, the above is required by DOT regulations.</w:t>
      </w:r>
    </w:p>
    <w:p w14:paraId="1F49ABAF" w14:textId="77777777" w:rsidR="001F15A3" w:rsidRDefault="00000000">
      <w:pPr>
        <w:pBdr>
          <w:top w:val="nil"/>
          <w:left w:val="nil"/>
          <w:bottom w:val="nil"/>
          <w:right w:val="nil"/>
          <w:between w:val="nil"/>
        </w:pBdr>
        <w:rPr>
          <w:color w:val="000000"/>
        </w:rPr>
      </w:pPr>
      <w:r>
        <w:rPr>
          <w:color w:val="000000"/>
        </w:rPr>
        <w:t xml:space="preserve">The driver must remain readily available for testing. If the driver isn't readily available for alcohol and drug testing, he/she may be deemed as refusing to submit to testing. A driver involved in an accident may not consume alcohol for 8 hours or until testing is completed. </w:t>
      </w:r>
    </w:p>
    <w:p w14:paraId="684C1411" w14:textId="77777777" w:rsidR="001F15A3" w:rsidRDefault="001F15A3">
      <w:pPr>
        <w:pBdr>
          <w:top w:val="nil"/>
          <w:left w:val="nil"/>
          <w:bottom w:val="nil"/>
          <w:right w:val="nil"/>
          <w:between w:val="nil"/>
        </w:pBdr>
      </w:pPr>
    </w:p>
    <w:p w14:paraId="49AAB28E" w14:textId="773C8CA9" w:rsidR="001F15A3" w:rsidRDefault="00000000">
      <w:pPr>
        <w:pBdr>
          <w:top w:val="nil"/>
          <w:left w:val="nil"/>
          <w:bottom w:val="nil"/>
          <w:right w:val="nil"/>
          <w:between w:val="nil"/>
        </w:pBdr>
        <w:rPr>
          <w:color w:val="000000"/>
        </w:rPr>
      </w:pPr>
      <w:r>
        <w:rPr>
          <w:color w:val="000000"/>
        </w:rPr>
        <w:t>If the alcohol test is not administered within 2 hours following the acciden</w:t>
      </w:r>
      <w:r>
        <w:t xml:space="preserve">t </w:t>
      </w:r>
      <w:r w:rsidR="00075962">
        <w:t xml:space="preserve">Sunmor Imports </w:t>
      </w:r>
      <w:proofErr w:type="spellStart"/>
      <w:r w:rsidR="00075962">
        <w:t>Ltd</w:t>
      </w:r>
      <w:r>
        <w:t>’s</w:t>
      </w:r>
      <w:proofErr w:type="spellEnd"/>
      <w:r>
        <w:t xml:space="preserve"> DER</w:t>
      </w:r>
      <w:r>
        <w:rPr>
          <w:color w:val="000000"/>
        </w:rPr>
        <w:t xml:space="preserve"> will prepare a report and maintain a record stating why the test was not administered within two hours. </w:t>
      </w:r>
    </w:p>
    <w:p w14:paraId="3490DE62" w14:textId="77777777" w:rsidR="001F15A3" w:rsidRDefault="001F15A3">
      <w:pPr>
        <w:pBdr>
          <w:top w:val="nil"/>
          <w:left w:val="nil"/>
          <w:bottom w:val="nil"/>
          <w:right w:val="nil"/>
          <w:between w:val="nil"/>
        </w:pBdr>
      </w:pPr>
    </w:p>
    <w:p w14:paraId="34B0258D" w14:textId="77777777" w:rsidR="001F15A3" w:rsidRDefault="00000000">
      <w:pPr>
        <w:pBdr>
          <w:top w:val="nil"/>
          <w:left w:val="nil"/>
          <w:bottom w:val="nil"/>
          <w:right w:val="nil"/>
          <w:between w:val="nil"/>
        </w:pBdr>
        <w:rPr>
          <w:color w:val="000000"/>
        </w:rPr>
      </w:pPr>
      <w:r>
        <w:rPr>
          <w:color w:val="000000"/>
        </w:rPr>
        <w:t xml:space="preserve">If the alcohol test is not administered within 8 hours following the accident, all attempts to administer the test will cease. A report and record of why the test was not administered will be prepared and maintained. </w:t>
      </w:r>
    </w:p>
    <w:p w14:paraId="649D64CB" w14:textId="77777777" w:rsidR="001F15A3" w:rsidRDefault="001F15A3">
      <w:pPr>
        <w:pBdr>
          <w:top w:val="nil"/>
          <w:left w:val="nil"/>
          <w:bottom w:val="nil"/>
          <w:right w:val="nil"/>
          <w:between w:val="nil"/>
        </w:pBdr>
      </w:pPr>
    </w:p>
    <w:p w14:paraId="0530A008" w14:textId="77777777" w:rsidR="001F15A3" w:rsidRDefault="00000000">
      <w:pPr>
        <w:pBdr>
          <w:top w:val="nil"/>
          <w:left w:val="nil"/>
          <w:bottom w:val="nil"/>
          <w:right w:val="nil"/>
          <w:between w:val="nil"/>
        </w:pBdr>
        <w:rPr>
          <w:color w:val="000000"/>
        </w:rPr>
      </w:pPr>
      <w:r>
        <w:rPr>
          <w:color w:val="000000"/>
        </w:rPr>
        <w:t xml:space="preserve">The drug test must be administered within 32 hours of the accident. If the test could not be administered within 32 hours, all attempts to test the driver will cease. </w:t>
      </w:r>
    </w:p>
    <w:p w14:paraId="3578160B" w14:textId="77777777" w:rsidR="001F15A3" w:rsidRDefault="001F15A3">
      <w:pPr>
        <w:pBdr>
          <w:top w:val="nil"/>
          <w:left w:val="nil"/>
          <w:bottom w:val="nil"/>
          <w:right w:val="nil"/>
          <w:between w:val="nil"/>
        </w:pBdr>
      </w:pPr>
    </w:p>
    <w:p w14:paraId="5AF2743E" w14:textId="74710269" w:rsidR="001F15A3" w:rsidRDefault="00075962">
      <w:pPr>
        <w:pBdr>
          <w:top w:val="nil"/>
          <w:left w:val="nil"/>
          <w:bottom w:val="nil"/>
          <w:right w:val="nil"/>
          <w:between w:val="nil"/>
        </w:pBdr>
        <w:rPr>
          <w:color w:val="000000"/>
        </w:rPr>
      </w:pPr>
      <w:r>
        <w:t xml:space="preserve">Sunmor Imports </w:t>
      </w:r>
      <w:proofErr w:type="spellStart"/>
      <w:r>
        <w:t>Ltd</w:t>
      </w:r>
      <w:r w:rsidR="00000000">
        <w:t>’s</w:t>
      </w:r>
      <w:proofErr w:type="spellEnd"/>
      <w:r w:rsidR="00000000">
        <w:t xml:space="preserve"> DER </w:t>
      </w:r>
      <w:r w:rsidR="00000000">
        <w:rPr>
          <w:color w:val="000000"/>
        </w:rPr>
        <w:t xml:space="preserve">will prepare and maintain a record stating the reasons why the test was not administered within the allotted time frame. </w:t>
      </w:r>
    </w:p>
    <w:p w14:paraId="22625CF8" w14:textId="77777777" w:rsidR="001F15A3" w:rsidRDefault="001F15A3">
      <w:pPr>
        <w:pBdr>
          <w:top w:val="nil"/>
          <w:left w:val="nil"/>
          <w:bottom w:val="nil"/>
          <w:right w:val="nil"/>
          <w:between w:val="nil"/>
        </w:pBdr>
        <w:rPr>
          <w:highlight w:val="yellow"/>
        </w:rPr>
      </w:pPr>
    </w:p>
    <w:p w14:paraId="329565E5" w14:textId="77777777" w:rsidR="001F15A3" w:rsidRDefault="00000000">
      <w:proofErr w:type="gramStart"/>
      <w:r>
        <w:t>On the basis of</w:t>
      </w:r>
      <w:proofErr w:type="gramEnd"/>
      <w:r>
        <w:t xml:space="preserve"> an accident that requires a DOT post-accident test or the finding of reasonable suspicion that leads to a DOT reasonable suspicion test, the employee will immediately be removed from safety-sensitive functions pending the outcome of the </w:t>
      </w:r>
      <w:proofErr w:type="spellStart"/>
      <w:r>
        <w:t>post accident</w:t>
      </w:r>
      <w:proofErr w:type="spellEnd"/>
      <w:r>
        <w:t xml:space="preserve"> or reasonable suspicion drug/alcohol test. Wages will be withheld unless the results of testing are negative.</w:t>
      </w:r>
    </w:p>
    <w:p w14:paraId="2872C6D4" w14:textId="77777777" w:rsidR="001F15A3" w:rsidRDefault="001F15A3"/>
    <w:p w14:paraId="5642752D" w14:textId="77777777" w:rsidR="001F15A3" w:rsidRDefault="00000000">
      <w:pPr>
        <w:pStyle w:val="Heading3"/>
      </w:pPr>
      <w:bookmarkStart w:id="14" w:name="_3xxzxfpe9omy" w:colFirst="0" w:colLast="0"/>
      <w:bookmarkEnd w:id="14"/>
      <w:r>
        <w:t>Random Testing (§382.305)</w:t>
      </w:r>
    </w:p>
    <w:p w14:paraId="4E962819" w14:textId="4FE528E4" w:rsidR="001F15A3" w:rsidRDefault="00075962">
      <w:pPr>
        <w:pBdr>
          <w:top w:val="nil"/>
          <w:left w:val="nil"/>
          <w:bottom w:val="nil"/>
          <w:right w:val="nil"/>
          <w:between w:val="nil"/>
        </w:pBdr>
        <w:rPr>
          <w:color w:val="000000"/>
        </w:rPr>
      </w:pPr>
      <w:r>
        <w:t>Sunmor Imports Ltd</w:t>
      </w:r>
      <w:r w:rsidR="00000000">
        <w:rPr>
          <w:color w:val="000000"/>
        </w:rPr>
        <w:t xml:space="preserve"> will conduct random </w:t>
      </w:r>
      <w:r w:rsidR="00000000">
        <w:t xml:space="preserve">drug and alcohol </w:t>
      </w:r>
      <w:r w:rsidR="00000000">
        <w:rPr>
          <w:color w:val="000000"/>
        </w:rPr>
        <w:t>testing for all drivers as follows.</w:t>
      </w:r>
    </w:p>
    <w:p w14:paraId="718D1E5F" w14:textId="19EC2CAC" w:rsidR="001F15A3" w:rsidRDefault="00075962">
      <w:pPr>
        <w:pBdr>
          <w:top w:val="nil"/>
          <w:left w:val="nil"/>
          <w:bottom w:val="nil"/>
          <w:right w:val="nil"/>
          <w:between w:val="nil"/>
        </w:pBdr>
        <w:rPr>
          <w:color w:val="000000"/>
        </w:rPr>
      </w:pPr>
      <w:r>
        <w:t>Sunmor Imports Ltd</w:t>
      </w:r>
      <w:r w:rsidR="00000000">
        <w:rPr>
          <w:color w:val="000000"/>
        </w:rPr>
        <w:t xml:space="preserve"> will use a selection process based on a scientifically valid method, prescribed by FMCSA regulations</w:t>
      </w:r>
      <w:r w:rsidR="00000000">
        <w:t xml:space="preserve">. The random testing pool may be a pool of company employees </w:t>
      </w:r>
      <w:proofErr w:type="gramStart"/>
      <w:r w:rsidR="00000000">
        <w:t>only, or</w:t>
      </w:r>
      <w:proofErr w:type="gramEnd"/>
      <w:r w:rsidR="00000000">
        <w:t xml:space="preserve"> be part or a consortium of drivers from different companies.</w:t>
      </w:r>
    </w:p>
    <w:p w14:paraId="4DD313CE" w14:textId="77777777" w:rsidR="001F15A3" w:rsidRDefault="00000000">
      <w:pPr>
        <w:pBdr>
          <w:top w:val="nil"/>
          <w:left w:val="nil"/>
          <w:bottom w:val="nil"/>
          <w:right w:val="nil"/>
          <w:between w:val="nil"/>
        </w:pBdr>
        <w:rPr>
          <w:color w:val="000000"/>
        </w:rPr>
      </w:pPr>
      <w:r>
        <w:t>The C/TPA which</w:t>
      </w:r>
      <w:r>
        <w:rPr>
          <w:color w:val="000000"/>
        </w:rPr>
        <w:t xml:space="preserve"> administers the random testing program</w:t>
      </w:r>
      <w:r>
        <w:t xml:space="preserve"> is listed in Exhibit A.</w:t>
      </w:r>
    </w:p>
    <w:p w14:paraId="35AB91E4" w14:textId="77777777" w:rsidR="001F15A3" w:rsidRDefault="001F15A3">
      <w:pPr>
        <w:pBdr>
          <w:top w:val="nil"/>
          <w:left w:val="nil"/>
          <w:bottom w:val="nil"/>
          <w:right w:val="nil"/>
          <w:between w:val="nil"/>
        </w:pBdr>
      </w:pPr>
    </w:p>
    <w:p w14:paraId="12089952" w14:textId="77777777" w:rsidR="001F15A3" w:rsidRDefault="00000000">
      <w:pPr>
        <w:pBdr>
          <w:top w:val="nil"/>
          <w:left w:val="nil"/>
          <w:bottom w:val="nil"/>
          <w:right w:val="nil"/>
          <w:between w:val="nil"/>
        </w:pBdr>
      </w:pPr>
      <w:r>
        <w:t>As of the date of this policy, random drug testing for FMCSA is performed at a rate of at least 50% of the qualified workers per year and random alcohol testing at an annualized rate of at least 10%. These rates may be adjusted from time to time by the FMCSA. https://www.transportation.gov/odapc/random-testing-rates</w:t>
      </w:r>
    </w:p>
    <w:p w14:paraId="6EEE88D2" w14:textId="77777777" w:rsidR="001F15A3" w:rsidRDefault="001F15A3">
      <w:pPr>
        <w:pBdr>
          <w:top w:val="nil"/>
          <w:left w:val="nil"/>
          <w:bottom w:val="nil"/>
          <w:right w:val="nil"/>
          <w:between w:val="nil"/>
        </w:pBdr>
      </w:pPr>
    </w:p>
    <w:p w14:paraId="5003DCAB" w14:textId="77777777" w:rsidR="001F15A3" w:rsidRDefault="00000000">
      <w:pPr>
        <w:pBdr>
          <w:top w:val="nil"/>
          <w:left w:val="nil"/>
          <w:bottom w:val="nil"/>
          <w:right w:val="nil"/>
          <w:between w:val="nil"/>
        </w:pBdr>
        <w:rPr>
          <w:color w:val="000000"/>
        </w:rPr>
      </w:pPr>
      <w:r>
        <w:rPr>
          <w:color w:val="000000"/>
        </w:rPr>
        <w:t xml:space="preserve">The random testing will be spread reasonably throughout the calendar year. All random alcohol and drug tests will be unannounced, with each driver having an equal chance of being tested each time selections are made. </w:t>
      </w:r>
    </w:p>
    <w:p w14:paraId="3F357A0B" w14:textId="77777777" w:rsidR="001F15A3" w:rsidRDefault="001F15A3">
      <w:pPr>
        <w:pBdr>
          <w:top w:val="nil"/>
          <w:left w:val="nil"/>
          <w:bottom w:val="nil"/>
          <w:right w:val="nil"/>
          <w:between w:val="nil"/>
        </w:pBdr>
      </w:pPr>
    </w:p>
    <w:p w14:paraId="0197BD62" w14:textId="77777777" w:rsidR="001F15A3" w:rsidRDefault="00000000">
      <w:pPr>
        <w:pBdr>
          <w:top w:val="nil"/>
          <w:left w:val="nil"/>
          <w:bottom w:val="nil"/>
          <w:right w:val="nil"/>
          <w:between w:val="nil"/>
        </w:pBdr>
        <w:rPr>
          <w:color w:val="000000"/>
        </w:rPr>
      </w:pPr>
      <w:r>
        <w:rPr>
          <w:color w:val="000000"/>
        </w:rPr>
        <w:t xml:space="preserve">A driver may only be tested for alcohol while he/she is performing a safety-sensitive function, just before performing a safety-sensitive function, or just after completing a safety-sensitive function. </w:t>
      </w:r>
    </w:p>
    <w:p w14:paraId="354913B9" w14:textId="77777777" w:rsidR="001F15A3" w:rsidRDefault="001F15A3">
      <w:pPr>
        <w:pBdr>
          <w:top w:val="nil"/>
          <w:left w:val="nil"/>
          <w:bottom w:val="nil"/>
          <w:right w:val="nil"/>
          <w:between w:val="nil"/>
        </w:pBdr>
      </w:pPr>
    </w:p>
    <w:p w14:paraId="4F865FBF" w14:textId="77777777" w:rsidR="001F15A3" w:rsidRDefault="00000000">
      <w:pPr>
        <w:pBdr>
          <w:top w:val="nil"/>
          <w:left w:val="nil"/>
          <w:bottom w:val="nil"/>
          <w:right w:val="nil"/>
          <w:between w:val="nil"/>
        </w:pBdr>
        <w:rPr>
          <w:color w:val="000000"/>
        </w:rPr>
      </w:pPr>
      <w:r>
        <w:rPr>
          <w:color w:val="000000"/>
        </w:rPr>
        <w:t xml:space="preserve">Once notified that he/she has been selected for random testing, the driver must proceed immediately to the assigned collection site. </w:t>
      </w:r>
    </w:p>
    <w:p w14:paraId="711408EC" w14:textId="77777777" w:rsidR="001F15A3" w:rsidRDefault="001F15A3">
      <w:pPr>
        <w:pBdr>
          <w:top w:val="nil"/>
          <w:left w:val="nil"/>
          <w:bottom w:val="nil"/>
          <w:right w:val="nil"/>
          <w:between w:val="nil"/>
        </w:pBdr>
      </w:pPr>
    </w:p>
    <w:p w14:paraId="28A748DC" w14:textId="77777777" w:rsidR="001F15A3" w:rsidRDefault="00000000">
      <w:pPr>
        <w:pBdr>
          <w:top w:val="nil"/>
          <w:left w:val="nil"/>
          <w:bottom w:val="nil"/>
          <w:right w:val="nil"/>
          <w:between w:val="nil"/>
        </w:pBdr>
        <w:rPr>
          <w:sz w:val="18"/>
          <w:szCs w:val="18"/>
        </w:rPr>
      </w:pPr>
      <w:r>
        <w:rPr>
          <w:i/>
          <w:highlight w:val="white"/>
        </w:rPr>
        <w:t>“When an employee is notified, he or she must proceed immediately to the collection site. Contrary to the urban legends circulating among some employees, immediately does not mean two hours. Immediately means that after notification, all the employee’s actions must lead to an immediate specimen collection.” (Best Practices for DOT Random Drug and Alcohol Testing)</w:t>
      </w:r>
    </w:p>
    <w:p w14:paraId="34A2F4F7" w14:textId="77777777" w:rsidR="001F15A3" w:rsidRDefault="00000000">
      <w:pPr>
        <w:pStyle w:val="Heading3"/>
      </w:pPr>
      <w:bookmarkStart w:id="15" w:name="_99o2uun9ojd4" w:colFirst="0" w:colLast="0"/>
      <w:bookmarkEnd w:id="15"/>
      <w:r>
        <w:lastRenderedPageBreak/>
        <w:t>Return-to-Duty Testing (§382.309)</w:t>
      </w:r>
    </w:p>
    <w:p w14:paraId="6A9C87C9" w14:textId="77777777" w:rsidR="001F15A3" w:rsidRDefault="00000000">
      <w:pPr>
        <w:pBdr>
          <w:top w:val="nil"/>
          <w:left w:val="nil"/>
          <w:bottom w:val="nil"/>
          <w:right w:val="nil"/>
          <w:between w:val="nil"/>
        </w:pBdr>
      </w:pPr>
      <w:r>
        <w:t xml:space="preserve">After testing positive for a controlled substance, alcohol, or refusing a test, a driver must submit to a return-to-duty (RTD) test </w:t>
      </w:r>
      <w:r>
        <w:rPr>
          <w:i/>
        </w:rPr>
        <w:t>under direct observation</w:t>
      </w:r>
      <w:r>
        <w:t xml:space="preserve"> prior to performing a safety-sensitive function. The test must indicate a verified negative result for drug use. </w:t>
      </w:r>
    </w:p>
    <w:p w14:paraId="121224FB" w14:textId="77777777" w:rsidR="001F15A3" w:rsidRDefault="00000000">
      <w:pPr>
        <w:pBdr>
          <w:top w:val="nil"/>
          <w:left w:val="nil"/>
          <w:bottom w:val="nil"/>
          <w:right w:val="nil"/>
          <w:between w:val="nil"/>
        </w:pBdr>
        <w:rPr>
          <w:color w:val="000000"/>
        </w:rPr>
      </w:pPr>
      <w:r>
        <w:t xml:space="preserve">And the breath alcohol </w:t>
      </w:r>
      <w:r>
        <w:rPr>
          <w:color w:val="000000"/>
        </w:rPr>
        <w:t xml:space="preserve">test result, if required, must indicate a breath alcohol concentration of less than 0.02. </w:t>
      </w:r>
      <w:r>
        <w:t>An RTD test is conducted only when authorized by the SAP following treatment.</w:t>
      </w:r>
    </w:p>
    <w:p w14:paraId="5D21676E" w14:textId="77777777" w:rsidR="001F15A3" w:rsidRDefault="00000000">
      <w:pPr>
        <w:pStyle w:val="Heading3"/>
      </w:pPr>
      <w:bookmarkStart w:id="16" w:name="_h57rn2hblhqs" w:colFirst="0" w:colLast="0"/>
      <w:bookmarkEnd w:id="16"/>
      <w:r>
        <w:t>Follow-Up Testing (§382.311)</w:t>
      </w:r>
    </w:p>
    <w:p w14:paraId="6589D448" w14:textId="77777777" w:rsidR="001F15A3" w:rsidRDefault="00000000">
      <w:pPr>
        <w:pBdr>
          <w:top w:val="nil"/>
          <w:left w:val="nil"/>
          <w:bottom w:val="nil"/>
          <w:right w:val="nil"/>
          <w:between w:val="nil"/>
        </w:pBdr>
      </w:pPr>
      <w:r>
        <w:rPr>
          <w:color w:val="000000"/>
        </w:rPr>
        <w:t xml:space="preserve">Following the driver's violation of Part 382, Subpart B, the driver will be subject to follow-up testing. Follow-up testing will be unannounced. The number and frequency of such follow-up testing will be directed by the </w:t>
      </w:r>
      <w:proofErr w:type="gramStart"/>
      <w:r>
        <w:rPr>
          <w:color w:val="000000"/>
        </w:rPr>
        <w:t>SAP, and</w:t>
      </w:r>
      <w:proofErr w:type="gramEnd"/>
      <w:r>
        <w:rPr>
          <w:color w:val="000000"/>
        </w:rPr>
        <w:t xml:space="preserve"> consist of at least six tests in the first 12 months. Follow-up testing may</w:t>
      </w:r>
      <w:r>
        <w:t xml:space="preserve"> last </w:t>
      </w:r>
      <w:r>
        <w:rPr>
          <w:color w:val="000000"/>
        </w:rPr>
        <w:t xml:space="preserve">for up to 60 months. Follow-up drug tests must be conducted under direct observation. </w:t>
      </w:r>
    </w:p>
    <w:p w14:paraId="73A1A884" w14:textId="77777777" w:rsidR="001F15A3" w:rsidRDefault="00000000">
      <w:pPr>
        <w:pStyle w:val="Heading3"/>
      </w:pPr>
      <w:bookmarkStart w:id="17" w:name="_d0raamq1rqt7" w:colFirst="0" w:colLast="0"/>
      <w:bookmarkEnd w:id="17"/>
      <w:r>
        <w:t>Refusal to Test (§382.211)</w:t>
      </w:r>
    </w:p>
    <w:p w14:paraId="1BCAD268" w14:textId="77777777" w:rsidR="001F15A3" w:rsidRDefault="00000000">
      <w:pPr>
        <w:pBdr>
          <w:top w:val="nil"/>
          <w:left w:val="nil"/>
          <w:bottom w:val="nil"/>
          <w:right w:val="nil"/>
          <w:between w:val="nil"/>
        </w:pBdr>
        <w:rPr>
          <w:color w:val="000000"/>
        </w:rPr>
      </w:pPr>
      <w:r>
        <w:rPr>
          <w:color w:val="000000"/>
        </w:rPr>
        <w:t xml:space="preserve">According to </w:t>
      </w:r>
      <w:r>
        <w:t>§382</w:t>
      </w:r>
      <w:r>
        <w:rPr>
          <w:color w:val="000000"/>
        </w:rPr>
        <w:t xml:space="preserve">.211, a driver may not refuse to submit to a post-accident, random, reasonable suspicion, or follow-up alcohol or controlled substances test required by the regulations. A driver who refuses to submit to such tests may not perform or continue to perform safety-sensitive functions and must be evaluated by a substance abuse professional as if the driver tested positive for drugs or failed an alcohol test. </w:t>
      </w:r>
    </w:p>
    <w:p w14:paraId="4EF69C66" w14:textId="77777777" w:rsidR="001F15A3" w:rsidRDefault="001F15A3">
      <w:pPr>
        <w:pBdr>
          <w:top w:val="nil"/>
          <w:left w:val="nil"/>
          <w:bottom w:val="nil"/>
          <w:right w:val="nil"/>
          <w:between w:val="nil"/>
        </w:pBdr>
      </w:pPr>
    </w:p>
    <w:p w14:paraId="65DACCDE" w14:textId="77777777" w:rsidR="001F15A3" w:rsidRDefault="00000000">
      <w:pPr>
        <w:pBdr>
          <w:top w:val="nil"/>
          <w:left w:val="nil"/>
          <w:bottom w:val="nil"/>
          <w:right w:val="nil"/>
          <w:between w:val="nil"/>
        </w:pBdr>
        <w:rPr>
          <w:color w:val="000000"/>
        </w:rPr>
      </w:pPr>
      <w:r>
        <w:rPr>
          <w:color w:val="000000"/>
        </w:rPr>
        <w:t xml:space="preserve">Refusal to </w:t>
      </w:r>
      <w:r>
        <w:t>Test</w:t>
      </w:r>
      <w:r>
        <w:rPr>
          <w:color w:val="000000"/>
        </w:rPr>
        <w:t xml:space="preserve"> includes failing to provide adequate breath or urine sample for alcohol or drug testing and any conduct that obstructs the testing process. This includes adulteration or substitution of a urine sample. </w:t>
      </w:r>
    </w:p>
    <w:p w14:paraId="15F25C5C" w14:textId="77777777" w:rsidR="001F15A3" w:rsidRDefault="001F15A3">
      <w:pPr>
        <w:pBdr>
          <w:top w:val="nil"/>
          <w:left w:val="nil"/>
          <w:bottom w:val="nil"/>
          <w:right w:val="nil"/>
          <w:between w:val="nil"/>
        </w:pBdr>
        <w:rPr>
          <w:color w:val="000000"/>
          <w:highlight w:val="yellow"/>
        </w:rPr>
      </w:pPr>
    </w:p>
    <w:p w14:paraId="0DCDE4A1" w14:textId="77777777" w:rsidR="001F15A3" w:rsidRDefault="00000000">
      <w:pPr>
        <w:pStyle w:val="Heading2"/>
      </w:pPr>
      <w:bookmarkStart w:id="18" w:name="_9mplqgxyuls8" w:colFirst="0" w:colLast="0"/>
      <w:bookmarkEnd w:id="18"/>
      <w:r>
        <w:t>Dilute Specimens</w:t>
      </w:r>
    </w:p>
    <w:p w14:paraId="2EC8B899" w14:textId="56C0FBC3" w:rsidR="001F15A3" w:rsidRDefault="00000000">
      <w:pPr>
        <w:pBdr>
          <w:top w:val="nil"/>
          <w:left w:val="nil"/>
          <w:bottom w:val="nil"/>
          <w:right w:val="nil"/>
          <w:between w:val="nil"/>
        </w:pBdr>
        <w:rPr>
          <w:color w:val="000000"/>
        </w:rPr>
      </w:pPr>
      <w:r>
        <w:rPr>
          <w:color w:val="000000"/>
        </w:rPr>
        <w:t xml:space="preserve">If the MRO informs the company that a positive drug test was dilute, </w:t>
      </w:r>
      <w:r w:rsidR="00075962">
        <w:t>Sunmor Imports Ltd</w:t>
      </w:r>
      <w:r>
        <w:rPr>
          <w:color w:val="000000"/>
        </w:rPr>
        <w:t xml:space="preserve"> will treat the test as a verified positive test. The company will not direct the employee to take another test </w:t>
      </w:r>
      <w:proofErr w:type="gramStart"/>
      <w:r>
        <w:rPr>
          <w:color w:val="000000"/>
        </w:rPr>
        <w:t>based on the fact that</w:t>
      </w:r>
      <w:proofErr w:type="gramEnd"/>
      <w:r>
        <w:rPr>
          <w:color w:val="000000"/>
        </w:rPr>
        <w:t xml:space="preserve"> the specimen was dilute. This is in accordance with §40.197.</w:t>
      </w:r>
    </w:p>
    <w:p w14:paraId="655EA3B1" w14:textId="77777777" w:rsidR="001F15A3" w:rsidRDefault="001F15A3">
      <w:pPr>
        <w:pBdr>
          <w:top w:val="nil"/>
          <w:left w:val="nil"/>
          <w:bottom w:val="nil"/>
          <w:right w:val="nil"/>
          <w:between w:val="nil"/>
        </w:pBdr>
      </w:pPr>
    </w:p>
    <w:p w14:paraId="7ABA9C88" w14:textId="645471B9" w:rsidR="001F15A3" w:rsidRDefault="00000000">
      <w:pPr>
        <w:pBdr>
          <w:top w:val="nil"/>
          <w:left w:val="nil"/>
          <w:bottom w:val="nil"/>
          <w:right w:val="nil"/>
          <w:between w:val="nil"/>
        </w:pBdr>
        <w:rPr>
          <w:color w:val="000000"/>
        </w:rPr>
      </w:pPr>
      <w:r>
        <w:rPr>
          <w:color w:val="000000"/>
        </w:rPr>
        <w:t xml:space="preserve">If the MRO directs the company to conduct a recollection under direct observation (i.e., because the creatinine concentration of the specimen was equal to or greater than 2 mg/dL, but less than or equal to 5 mg/dL (see §40.155(c)), </w:t>
      </w:r>
      <w:r w:rsidR="00075962">
        <w:t>Sunmor Imports Ltd</w:t>
      </w:r>
      <w:r>
        <w:rPr>
          <w:color w:val="000000"/>
        </w:rPr>
        <w:t xml:space="preserve"> will do so </w:t>
      </w:r>
      <w:r>
        <w:rPr>
          <w:i/>
          <w:color w:val="000000"/>
        </w:rPr>
        <w:t>immediately</w:t>
      </w:r>
      <w:r>
        <w:rPr>
          <w:color w:val="000000"/>
        </w:rPr>
        <w:t>.</w:t>
      </w:r>
    </w:p>
    <w:p w14:paraId="64140870" w14:textId="77777777" w:rsidR="001F15A3" w:rsidRDefault="001F15A3">
      <w:pPr>
        <w:pBdr>
          <w:top w:val="nil"/>
          <w:left w:val="nil"/>
          <w:bottom w:val="nil"/>
          <w:right w:val="nil"/>
          <w:between w:val="nil"/>
        </w:pBdr>
      </w:pPr>
    </w:p>
    <w:p w14:paraId="6F94946A" w14:textId="77777777" w:rsidR="001F15A3" w:rsidRDefault="00000000">
      <w:r>
        <w:t xml:space="preserve">If the creatinine concentration of the dilute specimen is greater than 5 mg/dL, employers have the option of requiring a retest. </w:t>
      </w:r>
    </w:p>
    <w:p w14:paraId="320E9DA5" w14:textId="77777777" w:rsidR="001F15A3" w:rsidRDefault="001F15A3"/>
    <w:p w14:paraId="75C29596" w14:textId="77777777" w:rsidR="001F15A3" w:rsidRDefault="00000000">
      <w:r>
        <w:t>The Company will conduct one additional retest. The result of the second test will be the test of record.   The Company will direct the employee or applicant to take another test immediately in accordance with §40.197. Such recollections will not be collected under direct observation, unless there is another basis for use of direct observation (see § 40.67 (b) and (c)).</w:t>
      </w:r>
    </w:p>
    <w:p w14:paraId="44F182BE" w14:textId="77777777" w:rsidR="001F15A3" w:rsidRDefault="001F15A3"/>
    <w:p w14:paraId="0031988E" w14:textId="77777777" w:rsidR="001F15A3" w:rsidRDefault="00000000">
      <w:r>
        <w:t>If the driver declines to take a test as directed in accordance with §40.197(b), the employee has refused the test for purposes of Part 40 and DOT agency regulations.</w:t>
      </w:r>
    </w:p>
    <w:p w14:paraId="09B637C9" w14:textId="77777777" w:rsidR="001F15A3" w:rsidRDefault="00000000">
      <w:r>
        <w:t>A retest for a negative dilute specimen is required for the following tests: Pre-Employment, Random, Follow Up.</w:t>
      </w:r>
    </w:p>
    <w:p w14:paraId="2E86D657" w14:textId="77777777" w:rsidR="001F15A3" w:rsidRDefault="001F15A3">
      <w:pPr>
        <w:pBdr>
          <w:top w:val="nil"/>
          <w:left w:val="nil"/>
          <w:bottom w:val="nil"/>
          <w:right w:val="nil"/>
          <w:between w:val="nil"/>
        </w:pBdr>
      </w:pPr>
    </w:p>
    <w:p w14:paraId="05D991EE" w14:textId="45AFE235" w:rsidR="001F15A3" w:rsidRDefault="00000000">
      <w:pPr>
        <w:pBdr>
          <w:top w:val="nil"/>
          <w:left w:val="nil"/>
          <w:bottom w:val="nil"/>
          <w:right w:val="nil"/>
          <w:between w:val="nil"/>
        </w:pBdr>
        <w:rPr>
          <w:color w:val="000000"/>
        </w:rPr>
      </w:pPr>
      <w:r>
        <w:rPr>
          <w:color w:val="000000"/>
        </w:rPr>
        <w:t xml:space="preserve">The following provisions apply to all tests that </w:t>
      </w:r>
      <w:r w:rsidR="00075962">
        <w:t>Sunmor Imports Ltd</w:t>
      </w:r>
      <w:r>
        <w:rPr>
          <w:color w:val="000000"/>
        </w:rPr>
        <w:t xml:space="preserve"> sends the driver for under the directive of the MRO:</w:t>
      </w:r>
    </w:p>
    <w:p w14:paraId="06C002E3" w14:textId="77777777" w:rsidR="001F15A3" w:rsidRDefault="00000000">
      <w:pPr>
        <w:numPr>
          <w:ilvl w:val="0"/>
          <w:numId w:val="3"/>
        </w:numPr>
        <w:pBdr>
          <w:top w:val="nil"/>
          <w:left w:val="nil"/>
          <w:bottom w:val="nil"/>
          <w:right w:val="nil"/>
          <w:between w:val="nil"/>
        </w:pBdr>
      </w:pPr>
      <w:r>
        <w:rPr>
          <w:color w:val="000000"/>
        </w:rPr>
        <w:t xml:space="preserve">The employee is given the minimum possible advance notice that he or she must go to the collection site; </w:t>
      </w:r>
    </w:p>
    <w:p w14:paraId="0F3B68C4" w14:textId="77777777" w:rsidR="001F15A3" w:rsidRDefault="00000000">
      <w:pPr>
        <w:numPr>
          <w:ilvl w:val="0"/>
          <w:numId w:val="3"/>
        </w:numPr>
        <w:pBdr>
          <w:top w:val="nil"/>
          <w:left w:val="nil"/>
          <w:bottom w:val="nil"/>
          <w:right w:val="nil"/>
          <w:between w:val="nil"/>
        </w:pBdr>
      </w:pPr>
      <w:r>
        <w:rPr>
          <w:color w:val="000000"/>
        </w:rPr>
        <w:lastRenderedPageBreak/>
        <w:t xml:space="preserve">The result of the retest taken under §40.197(b), and not a prior test, is accepted as the test result of record; </w:t>
      </w:r>
    </w:p>
    <w:p w14:paraId="752EDC10" w14:textId="0F309D98" w:rsidR="001F15A3" w:rsidRDefault="00000000">
      <w:pPr>
        <w:numPr>
          <w:ilvl w:val="0"/>
          <w:numId w:val="3"/>
        </w:numPr>
        <w:pBdr>
          <w:top w:val="nil"/>
          <w:left w:val="nil"/>
          <w:bottom w:val="nil"/>
          <w:right w:val="nil"/>
          <w:between w:val="nil"/>
        </w:pBdr>
      </w:pPr>
      <w:r>
        <w:rPr>
          <w:color w:val="000000"/>
        </w:rPr>
        <w:t xml:space="preserve">If the result of the retest taken under §40.197(b) is also negative and dilute, </w:t>
      </w:r>
      <w:r w:rsidR="00075962">
        <w:t>Sunmor Imports Ltd</w:t>
      </w:r>
      <w:r>
        <w:rPr>
          <w:color w:val="000000"/>
        </w:rPr>
        <w:t xml:space="preserve"> will not make the employee take an additional test because the result was dilute. Provided, however, that if the MRO directs </w:t>
      </w:r>
      <w:r w:rsidR="00075962">
        <w:t>Sunmor Imports Ltd</w:t>
      </w:r>
      <w:r>
        <w:rPr>
          <w:color w:val="000000"/>
        </w:rPr>
        <w:t xml:space="preserve"> to conduct a recollection under direct observation under §40.197(b)(1), the company must immediately do so. </w:t>
      </w:r>
    </w:p>
    <w:p w14:paraId="21BD447E" w14:textId="77777777" w:rsidR="001F15A3" w:rsidRDefault="00000000">
      <w:pPr>
        <w:numPr>
          <w:ilvl w:val="0"/>
          <w:numId w:val="3"/>
        </w:numPr>
        <w:pBdr>
          <w:top w:val="nil"/>
          <w:left w:val="nil"/>
          <w:bottom w:val="nil"/>
          <w:right w:val="nil"/>
          <w:between w:val="nil"/>
        </w:pBdr>
      </w:pPr>
      <w:r>
        <w:rPr>
          <w:color w:val="000000"/>
        </w:rPr>
        <w:t xml:space="preserve">If the employee declines to take a test as directed in accordance with §40.197(b), the employee has refused the test for purposes of Part 40 and DOT agency regulations. </w:t>
      </w:r>
    </w:p>
    <w:p w14:paraId="74F95C94" w14:textId="77777777" w:rsidR="001F15A3" w:rsidRDefault="00000000">
      <w:pPr>
        <w:pStyle w:val="Heading2"/>
      </w:pPr>
      <w:bookmarkStart w:id="19" w:name="_licomjwyzq5q" w:colFirst="0" w:colLast="0"/>
      <w:bookmarkEnd w:id="19"/>
      <w:r>
        <w:t>Invalid Results</w:t>
      </w:r>
    </w:p>
    <w:p w14:paraId="1D618C8F" w14:textId="77777777" w:rsidR="001F15A3" w:rsidRDefault="00000000">
      <w:pPr>
        <w:pBdr>
          <w:top w:val="nil"/>
          <w:left w:val="nil"/>
          <w:bottom w:val="nil"/>
          <w:right w:val="nil"/>
          <w:between w:val="nil"/>
        </w:pBdr>
      </w:pPr>
      <w:r>
        <w:rPr>
          <w:color w:val="000000"/>
        </w:rPr>
        <w:t>When the laboratory reports that the test result is an invalid result, the MRO must</w:t>
      </w:r>
      <w:r>
        <w:t xml:space="preserve"> contact the donor and inform the donor that the specimen was invalid and must determine if the employee has a medical explanation for the invalid result. He/she must inquire about the medications the employee may have taken.</w:t>
      </w:r>
    </w:p>
    <w:p w14:paraId="425A07EA" w14:textId="77777777" w:rsidR="001F15A3" w:rsidRDefault="001F15A3"/>
    <w:p w14:paraId="12EE7E2B" w14:textId="77777777" w:rsidR="001F15A3" w:rsidRDefault="00000000">
      <w:r>
        <w:t xml:space="preserve">If the employee provides an explanation acceptable to the result will be released as “Test Canceled” with an “Invalid Result.” Unless a negative test result is required (i.e., pre-employment, return-to-duty, or follow-up tests), no further action is required. </w:t>
      </w:r>
    </w:p>
    <w:p w14:paraId="626AE926" w14:textId="77777777" w:rsidR="001F15A3" w:rsidRDefault="001F15A3"/>
    <w:p w14:paraId="3A7F331E" w14:textId="77777777" w:rsidR="001F15A3" w:rsidRDefault="00000000">
      <w:r>
        <w:t xml:space="preserve">If a negative test result </w:t>
      </w:r>
      <w:r>
        <w:rPr>
          <w:b/>
        </w:rPr>
        <w:t>is</w:t>
      </w:r>
      <w:r>
        <w:t xml:space="preserve"> required and the medical explanation concerns a situation in which the employee has a permanent or long-term medical condition that precludes him or her from providing a valid specimen, the MRO must determine if there is clinical evidence that the individual is an illicit drug </w:t>
      </w:r>
      <w:proofErr w:type="gramStart"/>
      <w:r>
        <w:t>user.(</w:t>
      </w:r>
      <w:proofErr w:type="gramEnd"/>
      <w:r>
        <w:t xml:space="preserve"> §40.160) and will require the donor to have a medical evaluation. </w:t>
      </w:r>
    </w:p>
    <w:p w14:paraId="3CD8D759" w14:textId="77777777" w:rsidR="001F15A3" w:rsidRDefault="001F15A3"/>
    <w:p w14:paraId="65CA35D1" w14:textId="77777777" w:rsidR="001F15A3" w:rsidRDefault="00000000">
      <w:pPr>
        <w:numPr>
          <w:ilvl w:val="0"/>
          <w:numId w:val="9"/>
        </w:numPr>
      </w:pPr>
      <w:r>
        <w:t xml:space="preserve">If the medical evaluation reveals no clinical evidence of drug use, the MRO must report a negative test result with written notations regarding the medical examination. </w:t>
      </w:r>
    </w:p>
    <w:p w14:paraId="197F6D84" w14:textId="77777777" w:rsidR="001F15A3" w:rsidRDefault="00000000">
      <w:pPr>
        <w:numPr>
          <w:ilvl w:val="0"/>
          <w:numId w:val="9"/>
        </w:numPr>
      </w:pPr>
      <w:r>
        <w:t xml:space="preserve">If the medical evaluation reveals clinical evidence of drug use, the MRO must report the result to the employer as a canceled test with written notations regarding the results of the medical examination with appropriate explanation. Because this is a canceled test, it does not serve the purpose of an actual negative test result (i.e., the employer is not authorized to allow the employee to begin or resume performing safety-sensitive functions, because a negative test result is needed for that purpose). </w:t>
      </w:r>
    </w:p>
    <w:p w14:paraId="48992B95" w14:textId="77777777" w:rsidR="001F15A3" w:rsidRDefault="001F15A3"/>
    <w:p w14:paraId="3729C9AC" w14:textId="77777777" w:rsidR="001F15A3" w:rsidRDefault="00000000">
      <w:r>
        <w:t xml:space="preserve">If the employee does not provide a reasonable explanation, the MRO will release the result </w:t>
      </w:r>
      <w:proofErr w:type="gramStart"/>
      <w:r>
        <w:t>as  “</w:t>
      </w:r>
      <w:proofErr w:type="gramEnd"/>
      <w:r>
        <w:t>Test Canceled” with an  “Invalid Result” and require a re-collection under direct observation.  The re-collection is to be with the minimum possible advance notice to the donor that he or she must go to the collection site.</w:t>
      </w:r>
    </w:p>
    <w:p w14:paraId="592A9D74" w14:textId="77777777" w:rsidR="001F15A3" w:rsidRDefault="001F15A3"/>
    <w:p w14:paraId="52E76067" w14:textId="77777777" w:rsidR="001F15A3" w:rsidRDefault="00000000">
      <w:r>
        <w:t xml:space="preserve">If the employee admits to the MRO that he or she tampered with the specimen, the result is reported as a Refusal to Test. </w:t>
      </w:r>
    </w:p>
    <w:p w14:paraId="116A3386" w14:textId="77777777" w:rsidR="001F15A3" w:rsidRDefault="001F15A3"/>
    <w:p w14:paraId="324768EF" w14:textId="77777777" w:rsidR="001F15A3" w:rsidRDefault="00000000">
      <w:r>
        <w:t>If the employee admits to the MRO that he or she used drugs, the test is canceled with the reason noted (invalid) and the DER is notified of the admission. The DER has actual knowledge of a violation, and the occurrence is treated the same as a positive result.</w:t>
      </w:r>
    </w:p>
    <w:p w14:paraId="789156B6" w14:textId="77777777" w:rsidR="001F15A3" w:rsidRDefault="001F15A3"/>
    <w:p w14:paraId="7AB885AA" w14:textId="77777777" w:rsidR="001F15A3" w:rsidRDefault="00000000">
      <w:pPr>
        <w:rPr>
          <w:b/>
        </w:rPr>
      </w:pPr>
      <w:r>
        <w:rPr>
          <w:b/>
        </w:rPr>
        <w:t>Invalid Results Due to Medical Conditions</w:t>
      </w:r>
    </w:p>
    <w:p w14:paraId="13ECCD36" w14:textId="77777777" w:rsidR="001F15A3" w:rsidRDefault="001F15A3"/>
    <w:p w14:paraId="7E894D3B" w14:textId="77777777" w:rsidR="001F15A3" w:rsidRDefault="00000000">
      <w:r>
        <w:t xml:space="preserve">An employee with a previously diagnosed medical condition which has caused him/her in the past to provide an invalid urine test result when called for testing, may now be referred directly to the MRO who will conduct a “signs and symptoms” medical evaluation (or the MRO may direct a licensed physician acceptable to the MRO to perform such an evaluation in accordance with DOT Regulations) to determine if there is evidence the employee is an illicit drug user. If no such evidence is found, the MRO will determine the test result to be a “negative” test and provide a report to the employer. If the medical evaluation provides contrary evidence, the MRO will provide the employer a report that the test is </w:t>
      </w:r>
      <w:r>
        <w:lastRenderedPageBreak/>
        <w:t>canceled and state the reason(s). The employer cannot hire nor have the individual resume safety sensitive work without a negative result.</w:t>
      </w:r>
    </w:p>
    <w:p w14:paraId="7464CE9C" w14:textId="77777777" w:rsidR="001F15A3" w:rsidRDefault="00000000">
      <w:pPr>
        <w:pStyle w:val="Heading2"/>
      </w:pPr>
      <w:bookmarkStart w:id="20" w:name="_3mwgubm8x1b" w:colFirst="0" w:colLast="0"/>
      <w:bookmarkEnd w:id="20"/>
      <w:r>
        <w:t xml:space="preserve">Alcohol Testing Procedures </w:t>
      </w:r>
    </w:p>
    <w:p w14:paraId="5A573261" w14:textId="77777777" w:rsidR="001F15A3" w:rsidRDefault="00000000">
      <w:pPr>
        <w:pBdr>
          <w:top w:val="nil"/>
          <w:left w:val="nil"/>
          <w:bottom w:val="nil"/>
          <w:right w:val="nil"/>
          <w:between w:val="nil"/>
        </w:pBdr>
        <w:rPr>
          <w:color w:val="000000"/>
        </w:rPr>
      </w:pPr>
      <w:r>
        <w:rPr>
          <w:color w:val="000000"/>
        </w:rPr>
        <w:t>Alcohol testing will be conducted by a qualified breath alcohol technician (BAT) or screening test technician (STT), according to 49 CFR Part 40 procedures. Only products on the conforming products list (approved by the National Highway Traffic Safety Administration (NHTSA)) and Part 40 requirements will be utilized for testing under this policy.</w:t>
      </w:r>
    </w:p>
    <w:p w14:paraId="5E3488E1" w14:textId="77777777" w:rsidR="001F15A3" w:rsidRDefault="001F15A3">
      <w:pPr>
        <w:pBdr>
          <w:top w:val="nil"/>
          <w:left w:val="nil"/>
          <w:bottom w:val="nil"/>
          <w:right w:val="nil"/>
          <w:between w:val="nil"/>
        </w:pBdr>
      </w:pPr>
    </w:p>
    <w:p w14:paraId="2074112F" w14:textId="77777777" w:rsidR="001F15A3" w:rsidRDefault="00000000">
      <w:pPr>
        <w:pBdr>
          <w:top w:val="nil"/>
          <w:left w:val="nil"/>
          <w:bottom w:val="nil"/>
          <w:right w:val="nil"/>
          <w:between w:val="nil"/>
        </w:pBdr>
        <w:rPr>
          <w:color w:val="000000"/>
        </w:rPr>
      </w:pPr>
      <w:r>
        <w:rPr>
          <w:color w:val="000000"/>
        </w:rPr>
        <w:t xml:space="preserve">The testing will be performed in a private setting. Only authorized personnel will have </w:t>
      </w:r>
      <w:proofErr w:type="gramStart"/>
      <w:r>
        <w:rPr>
          <w:color w:val="000000"/>
        </w:rPr>
        <w:t>access, and</w:t>
      </w:r>
      <w:proofErr w:type="gramEnd"/>
      <w:r>
        <w:rPr>
          <w:color w:val="000000"/>
        </w:rPr>
        <w:t xml:space="preserve"> are the only individuals who can see or hear the test results. </w:t>
      </w:r>
    </w:p>
    <w:p w14:paraId="1FC3EBB4" w14:textId="77777777" w:rsidR="001F15A3" w:rsidRDefault="001F15A3">
      <w:pPr>
        <w:pBdr>
          <w:top w:val="nil"/>
          <w:left w:val="nil"/>
          <w:bottom w:val="nil"/>
          <w:right w:val="nil"/>
          <w:between w:val="nil"/>
        </w:pBdr>
      </w:pPr>
    </w:p>
    <w:p w14:paraId="3A3611A3" w14:textId="77777777" w:rsidR="001F15A3" w:rsidRDefault="00000000">
      <w:pPr>
        <w:pBdr>
          <w:top w:val="nil"/>
          <w:left w:val="nil"/>
          <w:bottom w:val="nil"/>
          <w:right w:val="nil"/>
          <w:between w:val="nil"/>
        </w:pBdr>
      </w:pPr>
      <w:r>
        <w:rPr>
          <w:color w:val="000000"/>
        </w:rPr>
        <w:t>When the driver arrives at the testing site, the BAT or STT will ask for identification</w:t>
      </w:r>
      <w:r>
        <w:t xml:space="preserve">. </w:t>
      </w:r>
      <w:r>
        <w:rPr>
          <w:color w:val="000000"/>
        </w:rPr>
        <w:t xml:space="preserve">For each alcohol test performed under this part, the employer shall provide the driver's commercial driver's license number and State of issuance in Step 1, Section B of the ATF </w:t>
      </w:r>
      <w:r>
        <w:t>(§382.123)</w:t>
      </w:r>
      <w:r>
        <w:rPr>
          <w:color w:val="000000"/>
        </w:rPr>
        <w:t>.</w:t>
      </w:r>
      <w:r>
        <w:t xml:space="preserve"> </w:t>
      </w:r>
    </w:p>
    <w:p w14:paraId="474F6B5D" w14:textId="77777777" w:rsidR="001F15A3" w:rsidRDefault="00000000">
      <w:pPr>
        <w:pBdr>
          <w:top w:val="nil"/>
          <w:left w:val="nil"/>
          <w:bottom w:val="nil"/>
          <w:right w:val="nil"/>
          <w:between w:val="nil"/>
        </w:pBdr>
        <w:rPr>
          <w:color w:val="000000"/>
        </w:rPr>
      </w:pPr>
      <w:r>
        <w:rPr>
          <w:color w:val="000000"/>
        </w:rPr>
        <w:t xml:space="preserve">The driver may ask the BAT or STT for identification. </w:t>
      </w:r>
    </w:p>
    <w:p w14:paraId="4CD69DC2" w14:textId="77777777" w:rsidR="001F15A3" w:rsidRDefault="001F15A3">
      <w:pPr>
        <w:pBdr>
          <w:top w:val="nil"/>
          <w:left w:val="nil"/>
          <w:bottom w:val="nil"/>
          <w:right w:val="nil"/>
          <w:between w:val="nil"/>
        </w:pBdr>
      </w:pPr>
    </w:p>
    <w:p w14:paraId="606F068C" w14:textId="77777777" w:rsidR="001F15A3" w:rsidRDefault="00000000">
      <w:pPr>
        <w:pBdr>
          <w:top w:val="nil"/>
          <w:left w:val="nil"/>
          <w:bottom w:val="nil"/>
          <w:right w:val="nil"/>
          <w:between w:val="nil"/>
        </w:pBdr>
        <w:rPr>
          <w:color w:val="000000"/>
        </w:rPr>
      </w:pPr>
      <w:r>
        <w:rPr>
          <w:color w:val="000000"/>
        </w:rPr>
        <w:t xml:space="preserve">The BAT or STT will then explain the testing procedure to the driver. The BAT or STT may only supervise one test at a </w:t>
      </w:r>
      <w:proofErr w:type="gramStart"/>
      <w:r>
        <w:rPr>
          <w:color w:val="000000"/>
        </w:rPr>
        <w:t>time, and</w:t>
      </w:r>
      <w:proofErr w:type="gramEnd"/>
      <w:r>
        <w:rPr>
          <w:color w:val="000000"/>
        </w:rPr>
        <w:t xml:space="preserve"> may not leave the testing site while the test is in progress. </w:t>
      </w:r>
    </w:p>
    <w:p w14:paraId="1E5B185B" w14:textId="77777777" w:rsidR="001F15A3" w:rsidRDefault="001F15A3">
      <w:pPr>
        <w:pBdr>
          <w:top w:val="nil"/>
          <w:left w:val="nil"/>
          <w:bottom w:val="nil"/>
          <w:right w:val="nil"/>
          <w:between w:val="nil"/>
        </w:pBdr>
      </w:pPr>
    </w:p>
    <w:p w14:paraId="27C21953" w14:textId="77777777" w:rsidR="001F15A3" w:rsidRDefault="00000000">
      <w:pPr>
        <w:pBdr>
          <w:top w:val="nil"/>
          <w:left w:val="nil"/>
          <w:bottom w:val="nil"/>
          <w:right w:val="nil"/>
          <w:between w:val="nil"/>
        </w:pBdr>
        <w:rPr>
          <w:color w:val="000000"/>
        </w:rPr>
      </w:pPr>
      <w:r>
        <w:rPr>
          <w:color w:val="000000"/>
        </w:rPr>
        <w:t>A screening test is performed first. When a breath testing device is used, the s</w:t>
      </w:r>
      <w:r>
        <w:t xml:space="preserve">ealed </w:t>
      </w:r>
      <w:r>
        <w:rPr>
          <w:color w:val="000000"/>
        </w:rPr>
        <w:t xml:space="preserve">mouthpiece of the breath testing device </w:t>
      </w:r>
      <w:r>
        <w:t>is</w:t>
      </w:r>
      <w:r>
        <w:rPr>
          <w:color w:val="000000"/>
        </w:rPr>
        <w:t xml:space="preserve"> opened in the driver's presence</w:t>
      </w:r>
      <w:r>
        <w:t xml:space="preserve"> and</w:t>
      </w:r>
      <w:r>
        <w:rPr>
          <w:color w:val="000000"/>
        </w:rPr>
        <w:t xml:space="preserve"> inserted into the breath testing device and</w:t>
      </w:r>
      <w:r>
        <w:t xml:space="preserve"> explain the process</w:t>
      </w:r>
      <w:r>
        <w:rPr>
          <w:color w:val="000000"/>
        </w:rPr>
        <w:t>.</w:t>
      </w:r>
    </w:p>
    <w:p w14:paraId="5C525CD1" w14:textId="77777777" w:rsidR="001F15A3" w:rsidRDefault="001F15A3">
      <w:pPr>
        <w:pBdr>
          <w:top w:val="nil"/>
          <w:left w:val="nil"/>
          <w:bottom w:val="nil"/>
          <w:right w:val="nil"/>
          <w:between w:val="nil"/>
        </w:pBdr>
        <w:rPr>
          <w:color w:val="000000"/>
        </w:rPr>
      </w:pPr>
    </w:p>
    <w:p w14:paraId="5EBFABB2" w14:textId="77777777" w:rsidR="001F15A3" w:rsidRDefault="00000000">
      <w:pPr>
        <w:pBdr>
          <w:top w:val="nil"/>
          <w:left w:val="nil"/>
          <w:bottom w:val="nil"/>
          <w:right w:val="nil"/>
          <w:between w:val="nil"/>
        </w:pBdr>
      </w:pPr>
      <w:r>
        <w:rPr>
          <w:color w:val="000000"/>
        </w:rPr>
        <w:t>Once the test is completed, the BAT</w:t>
      </w:r>
      <w:r>
        <w:t xml:space="preserve"> or </w:t>
      </w:r>
      <w:proofErr w:type="gramStart"/>
      <w:r>
        <w:t xml:space="preserve">STT </w:t>
      </w:r>
      <w:r>
        <w:rPr>
          <w:color w:val="000000"/>
        </w:rPr>
        <w:t xml:space="preserve"> must</w:t>
      </w:r>
      <w:proofErr w:type="gramEnd"/>
      <w:r>
        <w:rPr>
          <w:color w:val="000000"/>
        </w:rPr>
        <w:t xml:space="preserve"> show the driver the results</w:t>
      </w:r>
      <w:r>
        <w:t xml:space="preserve"> which are recorded on the Alcohol Testing Form (ATF). </w:t>
      </w:r>
    </w:p>
    <w:p w14:paraId="7A2AA979" w14:textId="77777777" w:rsidR="001F15A3" w:rsidRDefault="001F15A3">
      <w:pPr>
        <w:pBdr>
          <w:top w:val="nil"/>
          <w:left w:val="nil"/>
          <w:bottom w:val="nil"/>
          <w:right w:val="nil"/>
          <w:between w:val="nil"/>
        </w:pBdr>
      </w:pPr>
    </w:p>
    <w:p w14:paraId="51B470AE" w14:textId="77777777" w:rsidR="001F15A3" w:rsidRDefault="00000000">
      <w:pPr>
        <w:pBdr>
          <w:top w:val="nil"/>
          <w:left w:val="nil"/>
          <w:bottom w:val="nil"/>
          <w:right w:val="nil"/>
          <w:between w:val="nil"/>
        </w:pBdr>
        <w:rPr>
          <w:color w:val="000000"/>
        </w:rPr>
      </w:pPr>
      <w:r>
        <w:rPr>
          <w:color w:val="000000"/>
        </w:rPr>
        <w:t xml:space="preserve">If the reading on the EBT or ASD is less than 0.02, both the driver and the BAT or STT must sign and date the result form. The form will then be confidentially forwarded to the company's designated employer representative (DER). </w:t>
      </w:r>
    </w:p>
    <w:p w14:paraId="1253A871" w14:textId="77777777" w:rsidR="001F15A3" w:rsidRDefault="001F15A3">
      <w:pPr>
        <w:pBdr>
          <w:top w:val="nil"/>
          <w:left w:val="nil"/>
          <w:bottom w:val="nil"/>
          <w:right w:val="nil"/>
          <w:between w:val="nil"/>
        </w:pBdr>
      </w:pPr>
    </w:p>
    <w:p w14:paraId="2E71B9BD" w14:textId="77777777" w:rsidR="001F15A3" w:rsidRDefault="00000000">
      <w:pPr>
        <w:pBdr>
          <w:top w:val="nil"/>
          <w:left w:val="nil"/>
          <w:bottom w:val="nil"/>
          <w:right w:val="nil"/>
          <w:between w:val="nil"/>
        </w:pBdr>
        <w:rPr>
          <w:color w:val="000000"/>
        </w:rPr>
      </w:pPr>
      <w:r>
        <w:rPr>
          <w:color w:val="000000"/>
        </w:rPr>
        <w:t xml:space="preserve">If the reading on the EBT or ASD is 0.02 or more, a confirmation test must be performed. An EBT must be used for all confirmation tests. </w:t>
      </w:r>
    </w:p>
    <w:p w14:paraId="5BEF5476" w14:textId="77777777" w:rsidR="001F15A3" w:rsidRDefault="001F15A3">
      <w:pPr>
        <w:pBdr>
          <w:top w:val="nil"/>
          <w:left w:val="nil"/>
          <w:bottom w:val="nil"/>
          <w:right w:val="nil"/>
          <w:between w:val="nil"/>
        </w:pBdr>
      </w:pPr>
    </w:p>
    <w:p w14:paraId="078813AE" w14:textId="77777777" w:rsidR="001F15A3" w:rsidRDefault="00000000">
      <w:pPr>
        <w:pBdr>
          <w:top w:val="nil"/>
          <w:left w:val="nil"/>
          <w:bottom w:val="nil"/>
          <w:right w:val="nil"/>
          <w:between w:val="nil"/>
        </w:pBdr>
        <w:rPr>
          <w:color w:val="000000"/>
        </w:rPr>
      </w:pPr>
      <w:r>
        <w:rPr>
          <w:color w:val="000000"/>
        </w:rPr>
        <w:t xml:space="preserve">The test must be performed after 15 minutes have elapsed, but within 30 minutes of the first test. The BAT will ask the driver not to eat, drink, belch, or put anything into his/her mouth. These steps are intended to prevent the buildup of mouth alcohol, which could lead to an artificially high result. </w:t>
      </w:r>
    </w:p>
    <w:p w14:paraId="0A67A167" w14:textId="77777777" w:rsidR="001F15A3" w:rsidRDefault="001F15A3">
      <w:pPr>
        <w:pBdr>
          <w:top w:val="nil"/>
          <w:left w:val="nil"/>
          <w:bottom w:val="nil"/>
          <w:right w:val="nil"/>
          <w:between w:val="nil"/>
        </w:pBdr>
      </w:pPr>
    </w:p>
    <w:p w14:paraId="44A79FD2" w14:textId="77777777" w:rsidR="001F15A3" w:rsidRDefault="00000000">
      <w:pPr>
        <w:pBdr>
          <w:top w:val="nil"/>
          <w:left w:val="nil"/>
          <w:bottom w:val="nil"/>
          <w:right w:val="nil"/>
          <w:between w:val="nil"/>
        </w:pBdr>
      </w:pPr>
      <w:r>
        <w:rPr>
          <w:color w:val="000000"/>
        </w:rPr>
        <w:t xml:space="preserve">A new, sealed mouthpiece must be used for the new test. </w:t>
      </w:r>
    </w:p>
    <w:p w14:paraId="6DAB05FD" w14:textId="77777777" w:rsidR="001F15A3" w:rsidRDefault="001F15A3">
      <w:pPr>
        <w:pBdr>
          <w:top w:val="nil"/>
          <w:left w:val="nil"/>
          <w:bottom w:val="nil"/>
          <w:right w:val="nil"/>
          <w:between w:val="nil"/>
        </w:pBdr>
      </w:pPr>
    </w:p>
    <w:p w14:paraId="5511BEC8" w14:textId="77777777" w:rsidR="001F15A3" w:rsidRDefault="00000000">
      <w:pPr>
        <w:pBdr>
          <w:top w:val="nil"/>
          <w:left w:val="nil"/>
          <w:bottom w:val="nil"/>
          <w:right w:val="nil"/>
          <w:between w:val="nil"/>
        </w:pBdr>
        <w:rPr>
          <w:color w:val="000000"/>
        </w:rPr>
      </w:pPr>
      <w:r>
        <w:rPr>
          <w:color w:val="000000"/>
        </w:rPr>
        <w:t xml:space="preserve">If the results of the confirmation test and screening test are not the same, the confirmation test </w:t>
      </w:r>
      <w:r>
        <w:t>is</w:t>
      </w:r>
      <w:r>
        <w:rPr>
          <w:color w:val="000000"/>
        </w:rPr>
        <w:t xml:space="preserve"> used.</w:t>
      </w:r>
    </w:p>
    <w:p w14:paraId="24D0F2DF" w14:textId="77777777" w:rsidR="001F15A3" w:rsidRDefault="001F15A3">
      <w:pPr>
        <w:pBdr>
          <w:top w:val="nil"/>
          <w:left w:val="nil"/>
          <w:bottom w:val="nil"/>
          <w:right w:val="nil"/>
          <w:between w:val="nil"/>
        </w:pBdr>
      </w:pPr>
    </w:p>
    <w:p w14:paraId="7F022448" w14:textId="77777777" w:rsidR="001F15A3" w:rsidRDefault="00000000">
      <w:pPr>
        <w:pBdr>
          <w:top w:val="nil"/>
          <w:left w:val="nil"/>
          <w:bottom w:val="nil"/>
          <w:right w:val="nil"/>
          <w:between w:val="nil"/>
        </w:pBdr>
        <w:rPr>
          <w:b/>
        </w:rPr>
      </w:pPr>
      <w:r>
        <w:rPr>
          <w:color w:val="000000"/>
        </w:rPr>
        <w:t>Refusal to complete and sign the alcohol testing form or refusal to provide breath or saliva will be considered a failed test, and the driver will be removed from all safety-sensitive functions until the matter is resolved.</w:t>
      </w:r>
    </w:p>
    <w:p w14:paraId="1036E51B" w14:textId="77777777" w:rsidR="001F15A3" w:rsidRDefault="00000000">
      <w:pPr>
        <w:pStyle w:val="Heading2"/>
      </w:pPr>
      <w:bookmarkStart w:id="21" w:name="_3p9arasilsry" w:colFirst="0" w:colLast="0"/>
      <w:bookmarkEnd w:id="21"/>
      <w:r>
        <w:t xml:space="preserve">Drug Testing Procedures </w:t>
      </w:r>
    </w:p>
    <w:p w14:paraId="24FFF588" w14:textId="77777777" w:rsidR="001F15A3" w:rsidRDefault="00000000">
      <w:pPr>
        <w:pStyle w:val="Heading3"/>
      </w:pPr>
      <w:bookmarkStart w:id="22" w:name="_7cqgqy4bgb3" w:colFirst="0" w:colLast="0"/>
      <w:bookmarkEnd w:id="22"/>
      <w:r>
        <w:t>Specimen Collections</w:t>
      </w:r>
    </w:p>
    <w:p w14:paraId="0A7B2924" w14:textId="77777777" w:rsidR="001F15A3" w:rsidRDefault="00000000">
      <w:pPr>
        <w:pBdr>
          <w:top w:val="nil"/>
          <w:left w:val="nil"/>
          <w:bottom w:val="nil"/>
          <w:right w:val="nil"/>
          <w:between w:val="nil"/>
        </w:pBdr>
        <w:rPr>
          <w:color w:val="000000"/>
        </w:rPr>
      </w:pPr>
      <w:r>
        <w:rPr>
          <w:color w:val="000000"/>
        </w:rPr>
        <w:t>Drug testing will be conducted at</w:t>
      </w:r>
      <w:r>
        <w:t xml:space="preserve"> collection sites with collectors qualified for DOT collections and</w:t>
      </w:r>
      <w:r>
        <w:rPr>
          <w:color w:val="000000"/>
        </w:rPr>
        <w:t xml:space="preserve"> conducted in accordance with 49 CFR Part 40 and any applicable state law. The collection procedures </w:t>
      </w:r>
      <w:r>
        <w:rPr>
          <w:color w:val="000000"/>
        </w:rPr>
        <w:lastRenderedPageBreak/>
        <w:t xml:space="preserve">have been designed to ensure the security and integrity of the specimen provided by each driver. The procedures will strictly follow federal chain of custody guidelines. </w:t>
      </w:r>
    </w:p>
    <w:p w14:paraId="31E60F8A" w14:textId="77777777" w:rsidR="001F15A3" w:rsidRDefault="001F15A3">
      <w:pPr>
        <w:pBdr>
          <w:top w:val="nil"/>
          <w:left w:val="nil"/>
          <w:bottom w:val="nil"/>
          <w:right w:val="nil"/>
          <w:between w:val="nil"/>
        </w:pBdr>
      </w:pPr>
    </w:p>
    <w:p w14:paraId="61EEE338" w14:textId="77777777" w:rsidR="001F15A3" w:rsidRDefault="00000000">
      <w:pPr>
        <w:pBdr>
          <w:top w:val="nil"/>
          <w:left w:val="nil"/>
          <w:bottom w:val="nil"/>
          <w:right w:val="nil"/>
          <w:between w:val="nil"/>
        </w:pBdr>
      </w:pPr>
      <w:r>
        <w:rPr>
          <w:color w:val="000000"/>
        </w:rPr>
        <w:t>A drug testing custody and control form (CCF) will be used to document the chain of custody from the time the specimen is collected at the testing facility until it is tested at the laboratory.</w:t>
      </w:r>
      <w:r>
        <w:t xml:space="preserve"> </w:t>
      </w:r>
      <w:r>
        <w:rPr>
          <w:color w:val="000000"/>
        </w:rPr>
        <w:t>The CCF may b</w:t>
      </w:r>
      <w:r>
        <w:t>e paper or electronic.</w:t>
      </w:r>
    </w:p>
    <w:p w14:paraId="248FBD21" w14:textId="77777777" w:rsidR="001F15A3" w:rsidRDefault="001F15A3">
      <w:pPr>
        <w:pBdr>
          <w:top w:val="nil"/>
          <w:left w:val="nil"/>
          <w:bottom w:val="nil"/>
          <w:right w:val="nil"/>
          <w:between w:val="nil"/>
        </w:pBdr>
      </w:pPr>
    </w:p>
    <w:p w14:paraId="3957500A" w14:textId="77777777" w:rsidR="001F15A3" w:rsidRDefault="00000000">
      <w:pPr>
        <w:pBdr>
          <w:top w:val="nil"/>
          <w:left w:val="nil"/>
          <w:bottom w:val="nil"/>
          <w:right w:val="nil"/>
          <w:between w:val="nil"/>
        </w:pBdr>
        <w:rPr>
          <w:color w:val="000000"/>
        </w:rPr>
      </w:pPr>
      <w:r>
        <w:rPr>
          <w:color w:val="000000"/>
        </w:rPr>
        <w:t>A collection kit meeting the requirements of Part 40, Appendix A must be used for the drug test.</w:t>
      </w:r>
    </w:p>
    <w:p w14:paraId="65A65A2F" w14:textId="77777777" w:rsidR="001F15A3" w:rsidRDefault="00000000">
      <w:pPr>
        <w:pBdr>
          <w:top w:val="nil"/>
          <w:left w:val="nil"/>
          <w:bottom w:val="nil"/>
          <w:right w:val="nil"/>
          <w:between w:val="nil"/>
        </w:pBdr>
        <w:rPr>
          <w:color w:val="000000"/>
        </w:rPr>
      </w:pPr>
      <w:r>
        <w:rPr>
          <w:color w:val="000000"/>
        </w:rPr>
        <w:t xml:space="preserve">The collection of </w:t>
      </w:r>
      <w:r>
        <w:t>specimens</w:t>
      </w:r>
      <w:r>
        <w:rPr>
          <w:color w:val="000000"/>
        </w:rPr>
        <w:t xml:space="preserve"> must be conducted in a suitable location and must contain all necessary personnel, materials, equipment, facilities, and supervision to provide for collection, security, and temporary storage and transportation of the specimen to a certified laboratory. </w:t>
      </w:r>
    </w:p>
    <w:p w14:paraId="39DEB303" w14:textId="77777777" w:rsidR="001F15A3" w:rsidRDefault="001F15A3">
      <w:pPr>
        <w:pBdr>
          <w:top w:val="nil"/>
          <w:left w:val="nil"/>
          <w:bottom w:val="nil"/>
          <w:right w:val="nil"/>
          <w:between w:val="nil"/>
        </w:pBdr>
      </w:pPr>
    </w:p>
    <w:p w14:paraId="2F86502F" w14:textId="77777777" w:rsidR="001F15A3" w:rsidRDefault="00000000">
      <w:pPr>
        <w:pBdr>
          <w:top w:val="nil"/>
          <w:left w:val="nil"/>
          <w:bottom w:val="nil"/>
          <w:right w:val="nil"/>
          <w:between w:val="nil"/>
        </w:pBdr>
      </w:pPr>
      <w:r>
        <w:t>At the collection site, the donor will be asked to provide photo</w:t>
      </w:r>
      <w:r>
        <w:rPr>
          <w:color w:val="000000"/>
        </w:rPr>
        <w:t xml:space="preserve"> identification. </w:t>
      </w:r>
      <w:r>
        <w:t xml:space="preserve">For each drug test performed under this part, the employer shall provide the following information, which must be recorded as </w:t>
      </w:r>
      <w:proofErr w:type="gramStart"/>
      <w:r>
        <w:t>follows  (</w:t>
      </w:r>
      <w:proofErr w:type="gramEnd"/>
      <w:r>
        <w:t xml:space="preserve">§382.123): </w:t>
      </w:r>
    </w:p>
    <w:p w14:paraId="4EBEE999" w14:textId="77777777" w:rsidR="001F15A3" w:rsidRDefault="001F15A3"/>
    <w:p w14:paraId="0D147A36" w14:textId="77777777" w:rsidR="001F15A3" w:rsidRDefault="00000000">
      <w:pPr>
        <w:numPr>
          <w:ilvl w:val="0"/>
          <w:numId w:val="15"/>
        </w:numPr>
      </w:pPr>
      <w:r>
        <w:t xml:space="preserve">(1) The driver's commercial driver's license number and State of issuance in Step 1, section C of the CCF. </w:t>
      </w:r>
    </w:p>
    <w:p w14:paraId="65A1251C" w14:textId="77777777" w:rsidR="001F15A3" w:rsidRDefault="00000000">
      <w:pPr>
        <w:numPr>
          <w:ilvl w:val="0"/>
          <w:numId w:val="15"/>
        </w:numPr>
      </w:pPr>
      <w:r>
        <w:t>(2) The employer's name and other identifying information required in Step 1, section A of the CCF.</w:t>
      </w:r>
    </w:p>
    <w:p w14:paraId="7219858D" w14:textId="77777777" w:rsidR="001F15A3" w:rsidRDefault="001F15A3">
      <w:pPr>
        <w:pBdr>
          <w:top w:val="nil"/>
          <w:left w:val="nil"/>
          <w:bottom w:val="nil"/>
          <w:right w:val="nil"/>
          <w:between w:val="nil"/>
        </w:pBdr>
      </w:pPr>
    </w:p>
    <w:p w14:paraId="58255F04" w14:textId="77777777" w:rsidR="001F15A3" w:rsidRDefault="00000000">
      <w:pPr>
        <w:pBdr>
          <w:top w:val="nil"/>
          <w:left w:val="nil"/>
          <w:bottom w:val="nil"/>
          <w:right w:val="nil"/>
          <w:between w:val="nil"/>
        </w:pBdr>
        <w:rPr>
          <w:color w:val="000000"/>
        </w:rPr>
      </w:pPr>
      <w:r>
        <w:rPr>
          <w:color w:val="000000"/>
        </w:rPr>
        <w:t xml:space="preserve">The driver will be asked to remove all unnecessary outer garments (coat, jacket) and secure all personal belongings. The driver may keep his/her wallet. </w:t>
      </w:r>
    </w:p>
    <w:p w14:paraId="2CBB12C4" w14:textId="77777777" w:rsidR="001F15A3" w:rsidRDefault="001F15A3">
      <w:pPr>
        <w:pBdr>
          <w:top w:val="nil"/>
          <w:left w:val="nil"/>
          <w:bottom w:val="nil"/>
          <w:right w:val="nil"/>
          <w:between w:val="nil"/>
        </w:pBdr>
      </w:pPr>
    </w:p>
    <w:p w14:paraId="1FCBBBC7" w14:textId="77777777" w:rsidR="001F15A3" w:rsidRDefault="00000000">
      <w:pPr>
        <w:pBdr>
          <w:top w:val="nil"/>
          <w:left w:val="nil"/>
          <w:bottom w:val="nil"/>
          <w:right w:val="nil"/>
          <w:between w:val="nil"/>
        </w:pBdr>
        <w:rPr>
          <w:color w:val="000000"/>
        </w:rPr>
      </w:pPr>
      <w:r>
        <w:rPr>
          <w:color w:val="000000"/>
        </w:rPr>
        <w:t xml:space="preserve">The driver will then wash and dry his/her hands. After washing hands, the driver must remain in the presence of the </w:t>
      </w:r>
      <w:r>
        <w:t>collector</w:t>
      </w:r>
      <w:r>
        <w:rPr>
          <w:color w:val="000000"/>
        </w:rPr>
        <w:t xml:space="preserve"> and may not have access to fountains, faucets, soap dispensers, or other materials that could adulterate the specimen. </w:t>
      </w:r>
    </w:p>
    <w:p w14:paraId="65EF7B36" w14:textId="77777777" w:rsidR="001F15A3" w:rsidRDefault="001F15A3">
      <w:pPr>
        <w:pBdr>
          <w:top w:val="nil"/>
          <w:left w:val="nil"/>
          <w:bottom w:val="nil"/>
          <w:right w:val="nil"/>
          <w:between w:val="nil"/>
        </w:pBdr>
      </w:pPr>
    </w:p>
    <w:p w14:paraId="2F56B01E" w14:textId="77777777" w:rsidR="001F15A3" w:rsidRDefault="00000000">
      <w:pPr>
        <w:pBdr>
          <w:top w:val="nil"/>
          <w:left w:val="nil"/>
          <w:bottom w:val="nil"/>
          <w:right w:val="nil"/>
          <w:between w:val="nil"/>
        </w:pBdr>
        <w:rPr>
          <w:color w:val="000000"/>
        </w:rPr>
      </w:pPr>
      <w:r>
        <w:rPr>
          <w:color w:val="000000"/>
        </w:rPr>
        <w:t xml:space="preserve">The </w:t>
      </w:r>
      <w:r>
        <w:t>collector</w:t>
      </w:r>
      <w:r>
        <w:rPr>
          <w:color w:val="000000"/>
        </w:rPr>
        <w:t xml:space="preserve"> will select, or allow the </w:t>
      </w:r>
      <w:r>
        <w:t>donor</w:t>
      </w:r>
      <w:r>
        <w:rPr>
          <w:color w:val="000000"/>
        </w:rPr>
        <w:t xml:space="preserve"> to select, an individually wrapped or sealed container from the collection kit materials and brea</w:t>
      </w:r>
      <w:r>
        <w:t>k the seal in the donor’s presence</w:t>
      </w:r>
      <w:r>
        <w:rPr>
          <w:color w:val="000000"/>
        </w:rPr>
        <w:t>. The seal on the specimen bottles may not be broken at this time. Only the collection container may be taken into the room used for urination.</w:t>
      </w:r>
    </w:p>
    <w:p w14:paraId="2BAF3F26" w14:textId="77777777" w:rsidR="001F15A3" w:rsidRDefault="001F15A3">
      <w:pPr>
        <w:pBdr>
          <w:top w:val="nil"/>
          <w:left w:val="nil"/>
          <w:bottom w:val="nil"/>
          <w:right w:val="nil"/>
          <w:between w:val="nil"/>
        </w:pBdr>
      </w:pPr>
    </w:p>
    <w:p w14:paraId="7D165CE2" w14:textId="77777777" w:rsidR="001F15A3" w:rsidRDefault="00000000">
      <w:pPr>
        <w:pBdr>
          <w:top w:val="nil"/>
          <w:left w:val="nil"/>
          <w:bottom w:val="nil"/>
          <w:right w:val="nil"/>
          <w:between w:val="nil"/>
        </w:pBdr>
        <w:rPr>
          <w:color w:val="000000"/>
        </w:rPr>
      </w:pPr>
      <w:r>
        <w:rPr>
          <w:color w:val="000000"/>
        </w:rPr>
        <w:t>The driver is then instructed to provide his/her specimen in a room that allows for privacy.</w:t>
      </w:r>
      <w:r>
        <w:t xml:space="preserve"> </w:t>
      </w:r>
      <w:r>
        <w:rPr>
          <w:color w:val="000000"/>
        </w:rPr>
        <w:t xml:space="preserve">The specimen must consist of at least 45 mL of urine. </w:t>
      </w:r>
      <w:r>
        <w:t>The acceptable temperature range is 90 to 100 degrees Fahrenheit w</w:t>
      </w:r>
      <w:r>
        <w:rPr>
          <w:color w:val="000000"/>
        </w:rPr>
        <w:t>ithin 4 minutes after the collecto</w:t>
      </w:r>
      <w:r>
        <w:t xml:space="preserve">r </w:t>
      </w:r>
      <w:r>
        <w:rPr>
          <w:color w:val="000000"/>
        </w:rPr>
        <w:t>obtain</w:t>
      </w:r>
      <w:r>
        <w:t>s</w:t>
      </w:r>
      <w:r>
        <w:rPr>
          <w:color w:val="000000"/>
        </w:rPr>
        <w:t xml:space="preserve"> the specimen</w:t>
      </w:r>
      <w:r>
        <w:t>.</w:t>
      </w:r>
      <w:r>
        <w:rPr>
          <w:color w:val="000000"/>
        </w:rPr>
        <w:t xml:space="preserve"> If the specimen temperature is outside the acceptable range, the collector must note this on the CCF and must immediately conduct a new collection using direct observation procedures outlined in Sec. 40.67. Both specimens must be sent to the lab for testing. The collector must notify both the DER and collection site supervisor that the collection took place under direct observation and the reason for doing so. </w:t>
      </w:r>
    </w:p>
    <w:p w14:paraId="5DF64043" w14:textId="77777777" w:rsidR="001F15A3" w:rsidRDefault="001F15A3">
      <w:pPr>
        <w:pBdr>
          <w:top w:val="nil"/>
          <w:left w:val="nil"/>
          <w:bottom w:val="nil"/>
          <w:right w:val="nil"/>
          <w:between w:val="nil"/>
        </w:pBdr>
      </w:pPr>
    </w:p>
    <w:p w14:paraId="4B0C3569" w14:textId="77777777" w:rsidR="001F15A3" w:rsidRDefault="00000000">
      <w:pPr>
        <w:pBdr>
          <w:top w:val="nil"/>
          <w:left w:val="nil"/>
          <w:bottom w:val="nil"/>
          <w:right w:val="nil"/>
          <w:between w:val="nil"/>
        </w:pBdr>
        <w:rPr>
          <w:color w:val="000000"/>
        </w:rPr>
      </w:pPr>
      <w:r>
        <w:rPr>
          <w:color w:val="000000"/>
        </w:rPr>
        <w:t xml:space="preserve">The </w:t>
      </w:r>
      <w:r>
        <w:t>collector</w:t>
      </w:r>
      <w:r>
        <w:rPr>
          <w:color w:val="000000"/>
        </w:rPr>
        <w:t xml:space="preserve"> will also inspect the specimen for color and look for signs of contamination or tampering. If there are signs of contamination or tampering, the collector must immediately conduct a new collection using direct observation procedures </w:t>
      </w:r>
      <w:r>
        <w:t>outlined</w:t>
      </w:r>
      <w:r>
        <w:rPr>
          <w:color w:val="000000"/>
        </w:rPr>
        <w:t xml:space="preserve"> in Sec. 40.67. Both specimens must be sent to the lab for testing. The collector must notify both the DER and collection site supervisor that the collection took place under direct observation and the reason for doing so. </w:t>
      </w:r>
    </w:p>
    <w:p w14:paraId="2E69ECA4" w14:textId="77777777" w:rsidR="001F15A3" w:rsidRDefault="001F15A3">
      <w:pPr>
        <w:pBdr>
          <w:top w:val="nil"/>
          <w:left w:val="nil"/>
          <w:bottom w:val="nil"/>
          <w:right w:val="nil"/>
          <w:between w:val="nil"/>
        </w:pBdr>
      </w:pPr>
    </w:p>
    <w:p w14:paraId="30A80DD8" w14:textId="77777777" w:rsidR="001F15A3" w:rsidRDefault="00000000">
      <w:pPr>
        <w:pBdr>
          <w:top w:val="nil"/>
          <w:left w:val="nil"/>
          <w:bottom w:val="nil"/>
          <w:right w:val="nil"/>
          <w:between w:val="nil"/>
        </w:pBdr>
        <w:rPr>
          <w:color w:val="000000"/>
        </w:rPr>
      </w:pPr>
      <w:r>
        <w:rPr>
          <w:color w:val="000000"/>
        </w:rPr>
        <w:t xml:space="preserve">The 45mL sample provided must be split into a primary specimen of 30 mL and a second specimen (used as the split) of 15 </w:t>
      </w:r>
      <w:proofErr w:type="spellStart"/>
      <w:r>
        <w:rPr>
          <w:color w:val="000000"/>
        </w:rPr>
        <w:t>mL.</w:t>
      </w:r>
      <w:proofErr w:type="spellEnd"/>
      <w:r>
        <w:rPr>
          <w:color w:val="000000"/>
        </w:rPr>
        <w:t xml:space="preserve"> The </w:t>
      </w:r>
      <w:r>
        <w:t>collector</w:t>
      </w:r>
      <w:r>
        <w:rPr>
          <w:color w:val="000000"/>
        </w:rPr>
        <w:t xml:space="preserve"> must</w:t>
      </w:r>
      <w:r>
        <w:t xml:space="preserve"> </w:t>
      </w:r>
      <w:r>
        <w:rPr>
          <w:color w:val="000000"/>
        </w:rPr>
        <w:t xml:space="preserve">secure the lids on the bottles, place tamper-evident bottle seals </w:t>
      </w:r>
      <w:r>
        <w:t>on the</w:t>
      </w:r>
      <w:r>
        <w:rPr>
          <w:color w:val="000000"/>
        </w:rPr>
        <w:t xml:space="preserve"> bottles, and write the date on the tamper-evident seals. The </w:t>
      </w:r>
      <w:r>
        <w:t>donor</w:t>
      </w:r>
      <w:r>
        <w:rPr>
          <w:color w:val="000000"/>
        </w:rPr>
        <w:t xml:space="preserve"> then initials the tamper-evident bottle seals to certify that the bottles contain specimens he/she provided. All of this must be </w:t>
      </w:r>
      <w:r>
        <w:t>performed</w:t>
      </w:r>
      <w:r>
        <w:rPr>
          <w:color w:val="000000"/>
        </w:rPr>
        <w:t xml:space="preserve"> in front of the driver.</w:t>
      </w:r>
    </w:p>
    <w:p w14:paraId="3A27EF23" w14:textId="77777777" w:rsidR="001F15A3" w:rsidRDefault="001F15A3">
      <w:pPr>
        <w:pBdr>
          <w:top w:val="nil"/>
          <w:left w:val="nil"/>
          <w:bottom w:val="nil"/>
          <w:right w:val="nil"/>
          <w:between w:val="nil"/>
        </w:pBdr>
      </w:pPr>
    </w:p>
    <w:p w14:paraId="290DD920" w14:textId="77777777" w:rsidR="001F15A3" w:rsidRDefault="00000000">
      <w:pPr>
        <w:pBdr>
          <w:top w:val="nil"/>
          <w:left w:val="nil"/>
          <w:bottom w:val="nil"/>
          <w:right w:val="nil"/>
          <w:between w:val="nil"/>
        </w:pBdr>
        <w:rPr>
          <w:color w:val="000000"/>
        </w:rPr>
      </w:pPr>
      <w:r>
        <w:t>The collector completes the required information on the CCF, which is signed by the donor and the collector,</w:t>
      </w:r>
      <w:r>
        <w:rPr>
          <w:color w:val="000000"/>
        </w:rPr>
        <w:t xml:space="preserve"> certifying </w:t>
      </w:r>
      <w:r>
        <w:t xml:space="preserve">the </w:t>
      </w:r>
      <w:r>
        <w:rPr>
          <w:color w:val="000000"/>
        </w:rPr>
        <w:t>collection was accomplished in accordance with the instructions provided</w:t>
      </w:r>
      <w:r>
        <w:t>.</w:t>
      </w:r>
    </w:p>
    <w:p w14:paraId="134F5813" w14:textId="77777777" w:rsidR="001F15A3" w:rsidRDefault="001F15A3">
      <w:pPr>
        <w:pBdr>
          <w:top w:val="nil"/>
          <w:left w:val="nil"/>
          <w:bottom w:val="nil"/>
          <w:right w:val="nil"/>
          <w:between w:val="nil"/>
        </w:pBdr>
      </w:pPr>
    </w:p>
    <w:p w14:paraId="65F29443" w14:textId="77777777" w:rsidR="001F15A3" w:rsidRDefault="00000000">
      <w:pPr>
        <w:pBdr>
          <w:top w:val="nil"/>
          <w:left w:val="nil"/>
          <w:bottom w:val="nil"/>
          <w:right w:val="nil"/>
          <w:between w:val="nil"/>
        </w:pBdr>
        <w:rPr>
          <w:b/>
          <w:i/>
        </w:rPr>
      </w:pPr>
      <w:r>
        <w:rPr>
          <w:color w:val="000000"/>
        </w:rPr>
        <w:lastRenderedPageBreak/>
        <w:t xml:space="preserve">The collector </w:t>
      </w:r>
      <w:r>
        <w:t xml:space="preserve">seals the specimens along with the lab copy of the CCF in a bag and forwards </w:t>
      </w:r>
      <w:r>
        <w:rPr>
          <w:color w:val="000000"/>
        </w:rPr>
        <w:t>the specimens to the lab</w:t>
      </w:r>
      <w:r>
        <w:t>. The donor is provided the Donor copy of the CCF and is dismissed.</w:t>
      </w:r>
    </w:p>
    <w:p w14:paraId="262EB37F" w14:textId="77777777" w:rsidR="001F15A3" w:rsidRDefault="00000000">
      <w:pPr>
        <w:pStyle w:val="Heading3"/>
      </w:pPr>
      <w:bookmarkStart w:id="23" w:name="_6yjfjhshg9i6" w:colFirst="0" w:colLast="0"/>
      <w:bookmarkEnd w:id="23"/>
      <w:r>
        <w:t>Laboratory Analysis</w:t>
      </w:r>
    </w:p>
    <w:p w14:paraId="68A8CADA" w14:textId="35688A5B" w:rsidR="001F15A3" w:rsidRDefault="00000000">
      <w:pPr>
        <w:pBdr>
          <w:top w:val="nil"/>
          <w:left w:val="nil"/>
          <w:bottom w:val="nil"/>
          <w:right w:val="nil"/>
          <w:between w:val="nil"/>
        </w:pBdr>
        <w:rPr>
          <w:color w:val="000000"/>
        </w:rPr>
      </w:pPr>
      <w:r>
        <w:rPr>
          <w:color w:val="000000"/>
        </w:rPr>
        <w:t>As required by FMCSA regulations, only a laboratory certified by the Department of Health and Human Services (</w:t>
      </w:r>
      <w:r>
        <w:t>H</w:t>
      </w:r>
      <w:r>
        <w:rPr>
          <w:color w:val="000000"/>
        </w:rPr>
        <w:t xml:space="preserve">HS) to perform urinalysis for the presence of controlled substances will be retained by </w:t>
      </w:r>
      <w:r w:rsidR="00075962">
        <w:t>Sunmor Imports Ltd</w:t>
      </w:r>
      <w:r>
        <w:rPr>
          <w:color w:val="000000"/>
        </w:rPr>
        <w:t xml:space="preserve">. The laboratory will be required to maintain strict compliance with </w:t>
      </w:r>
      <w:proofErr w:type="gramStart"/>
      <w:r>
        <w:rPr>
          <w:color w:val="000000"/>
        </w:rPr>
        <w:t>federally-approved</w:t>
      </w:r>
      <w:proofErr w:type="gramEnd"/>
      <w:r>
        <w:rPr>
          <w:color w:val="000000"/>
        </w:rPr>
        <w:t xml:space="preserve"> chain-of-custody procedures, quality control, maintenance, and scientific analytical methodologies. </w:t>
      </w:r>
    </w:p>
    <w:p w14:paraId="2E7B047C" w14:textId="77777777" w:rsidR="001F15A3" w:rsidRDefault="001F15A3">
      <w:pPr>
        <w:pBdr>
          <w:top w:val="nil"/>
          <w:left w:val="nil"/>
          <w:bottom w:val="nil"/>
          <w:right w:val="nil"/>
          <w:between w:val="nil"/>
        </w:pBdr>
      </w:pPr>
    </w:p>
    <w:p w14:paraId="4067C31E" w14:textId="77777777" w:rsidR="001F15A3" w:rsidRDefault="00000000">
      <w:pPr>
        <w:pBdr>
          <w:top w:val="nil"/>
          <w:left w:val="nil"/>
          <w:bottom w:val="nil"/>
          <w:right w:val="nil"/>
          <w:between w:val="nil"/>
        </w:pBdr>
        <w:rPr>
          <w:b/>
          <w:i/>
        </w:rPr>
      </w:pPr>
      <w:r>
        <w:rPr>
          <w:color w:val="000000"/>
        </w:rPr>
        <w:t xml:space="preserve">All specimens are required to undergo an initial screen followed by confirmation of all positive screen results. </w:t>
      </w:r>
    </w:p>
    <w:p w14:paraId="67B526F8" w14:textId="77777777" w:rsidR="001F15A3" w:rsidRDefault="00000000">
      <w:pPr>
        <w:pStyle w:val="Heading3"/>
      </w:pPr>
      <w:bookmarkStart w:id="24" w:name="_ntxa3mtarwdk" w:colFirst="0" w:colLast="0"/>
      <w:bookmarkEnd w:id="24"/>
      <w:r>
        <w:t>Results</w:t>
      </w:r>
    </w:p>
    <w:p w14:paraId="2BA4E677" w14:textId="4CDE9E13" w:rsidR="001F15A3" w:rsidRDefault="00000000">
      <w:pPr>
        <w:pBdr>
          <w:top w:val="nil"/>
          <w:left w:val="nil"/>
          <w:bottom w:val="nil"/>
          <w:right w:val="nil"/>
          <w:between w:val="nil"/>
        </w:pBdr>
        <w:rPr>
          <w:color w:val="000000"/>
        </w:rPr>
      </w:pPr>
      <w:r>
        <w:rPr>
          <w:color w:val="000000"/>
        </w:rPr>
        <w:t xml:space="preserve">According to FMCSA regulation, the laboratory must report all test results directly to </w:t>
      </w:r>
      <w:r w:rsidR="00075962">
        <w:t xml:space="preserve">Sunmor Imports </w:t>
      </w:r>
      <w:proofErr w:type="spellStart"/>
      <w:r w:rsidR="00075962">
        <w:t>Ltd</w:t>
      </w:r>
      <w:r>
        <w:rPr>
          <w:color w:val="000000"/>
        </w:rPr>
        <w:t>'s</w:t>
      </w:r>
      <w:proofErr w:type="spellEnd"/>
      <w:r>
        <w:rPr>
          <w:color w:val="000000"/>
        </w:rPr>
        <w:t xml:space="preserve"> medical review officer (MRO)</w:t>
      </w:r>
      <w:r>
        <w:t xml:space="preserve"> </w:t>
      </w:r>
      <w:r>
        <w:rPr>
          <w:color w:val="000000"/>
        </w:rPr>
        <w:t>in a timely manner. All results must be reported.</w:t>
      </w:r>
    </w:p>
    <w:p w14:paraId="702A2C0F" w14:textId="77777777" w:rsidR="001F15A3" w:rsidRDefault="00000000">
      <w:pPr>
        <w:pBdr>
          <w:top w:val="nil"/>
          <w:left w:val="nil"/>
          <w:bottom w:val="nil"/>
          <w:right w:val="nil"/>
          <w:between w:val="nil"/>
        </w:pBdr>
        <w:rPr>
          <w:color w:val="000000"/>
        </w:rPr>
      </w:pPr>
      <w:r>
        <w:rPr>
          <w:color w:val="000000"/>
        </w:rPr>
        <w:t xml:space="preserve"> </w:t>
      </w:r>
    </w:p>
    <w:p w14:paraId="1CE92A92" w14:textId="77777777" w:rsidR="001F15A3" w:rsidRDefault="00000000">
      <w:pPr>
        <w:pBdr>
          <w:top w:val="nil"/>
          <w:left w:val="nil"/>
          <w:bottom w:val="nil"/>
          <w:right w:val="nil"/>
          <w:between w:val="nil"/>
        </w:pBdr>
        <w:rPr>
          <w:color w:val="000000"/>
        </w:rPr>
      </w:pPr>
      <w:r>
        <w:rPr>
          <w:color w:val="000000"/>
        </w:rPr>
        <w:t>The MRO is responsible for reviewing and interpreting all confirmed positive, adulterated, substituted, or invalid drug test results</w:t>
      </w:r>
      <w:r>
        <w:t>, and</w:t>
      </w:r>
      <w:r>
        <w:rPr>
          <w:color w:val="000000"/>
        </w:rPr>
        <w:t xml:space="preserve"> must determine whether alternate medical explanations could account for the test results. The MRO must also give the driver who has a positive, adulterated, substituted, or invalid drug test an opportunity to discuss the results prior to making a final determination. After the decision is made, the MRO must notify the DER.</w:t>
      </w:r>
    </w:p>
    <w:p w14:paraId="3812E4E7" w14:textId="77777777" w:rsidR="001F15A3" w:rsidRDefault="001F15A3">
      <w:pPr>
        <w:pBdr>
          <w:top w:val="nil"/>
          <w:left w:val="nil"/>
          <w:bottom w:val="nil"/>
          <w:right w:val="nil"/>
          <w:between w:val="nil"/>
        </w:pBdr>
      </w:pPr>
    </w:p>
    <w:p w14:paraId="47E43ECB" w14:textId="77777777" w:rsidR="001F15A3" w:rsidRDefault="00000000">
      <w:pPr>
        <w:pBdr>
          <w:top w:val="nil"/>
          <w:left w:val="nil"/>
          <w:bottom w:val="nil"/>
          <w:right w:val="nil"/>
          <w:between w:val="nil"/>
        </w:pBdr>
        <w:rPr>
          <w:color w:val="000000"/>
        </w:rPr>
      </w:pPr>
      <w:r>
        <w:rPr>
          <w:color w:val="000000"/>
        </w:rPr>
        <w:t xml:space="preserve">If the MRO, after making and documenting all reasonable efforts, is unable to contact a tested driver, the MRO shall contact the DER instructing him/her to contact the driver. The DER will arrange for the driver to contact the MRO before going on duty. </w:t>
      </w:r>
    </w:p>
    <w:p w14:paraId="1A49D986" w14:textId="77777777" w:rsidR="001F15A3" w:rsidRDefault="001F15A3">
      <w:pPr>
        <w:pBdr>
          <w:top w:val="nil"/>
          <w:left w:val="nil"/>
          <w:bottom w:val="nil"/>
          <w:right w:val="nil"/>
          <w:between w:val="nil"/>
        </w:pBdr>
      </w:pPr>
    </w:p>
    <w:p w14:paraId="1E2AB31D" w14:textId="77777777" w:rsidR="001F15A3" w:rsidRDefault="00000000">
      <w:pPr>
        <w:pBdr>
          <w:top w:val="nil"/>
          <w:left w:val="nil"/>
          <w:bottom w:val="nil"/>
          <w:right w:val="nil"/>
          <w:between w:val="nil"/>
        </w:pBdr>
        <w:rPr>
          <w:color w:val="000000"/>
        </w:rPr>
      </w:pPr>
      <w:r>
        <w:rPr>
          <w:color w:val="000000"/>
        </w:rPr>
        <w:t xml:space="preserve">The MRO may verify a positive, adulterated, or substituted specimens without having communicated with the driver about the test results if: </w:t>
      </w:r>
    </w:p>
    <w:p w14:paraId="6726134F" w14:textId="77777777" w:rsidR="001F15A3" w:rsidRDefault="00000000">
      <w:pPr>
        <w:numPr>
          <w:ilvl w:val="0"/>
          <w:numId w:val="8"/>
        </w:numPr>
        <w:pBdr>
          <w:top w:val="nil"/>
          <w:left w:val="nil"/>
          <w:bottom w:val="nil"/>
          <w:right w:val="nil"/>
          <w:between w:val="nil"/>
        </w:pBdr>
        <w:rPr>
          <w:color w:val="000000"/>
        </w:rPr>
      </w:pPr>
      <w:r>
        <w:rPr>
          <w:color w:val="000000"/>
        </w:rPr>
        <w:t xml:space="preserve">the driver expressly declines the opportunity to discuss the results of the </w:t>
      </w:r>
      <w:proofErr w:type="gramStart"/>
      <w:r>
        <w:rPr>
          <w:color w:val="000000"/>
        </w:rPr>
        <w:t>test;</w:t>
      </w:r>
      <w:proofErr w:type="gramEnd"/>
      <w:r>
        <w:rPr>
          <w:color w:val="000000"/>
        </w:rPr>
        <w:t xml:space="preserve"> </w:t>
      </w:r>
    </w:p>
    <w:p w14:paraId="3ABFAB3F" w14:textId="77777777" w:rsidR="001F15A3" w:rsidRDefault="00000000">
      <w:pPr>
        <w:numPr>
          <w:ilvl w:val="0"/>
          <w:numId w:val="8"/>
        </w:numPr>
        <w:pBdr>
          <w:top w:val="nil"/>
          <w:left w:val="nil"/>
          <w:bottom w:val="nil"/>
          <w:right w:val="nil"/>
          <w:between w:val="nil"/>
        </w:pBdr>
        <w:rPr>
          <w:color w:val="000000"/>
        </w:rPr>
      </w:pPr>
      <w:r>
        <w:rPr>
          <w:color w:val="000000"/>
        </w:rPr>
        <w:t xml:space="preserve">neither the MRO or DER has been able to make contact with the driver for 10 </w:t>
      </w:r>
      <w:proofErr w:type="gramStart"/>
      <w:r>
        <w:rPr>
          <w:color w:val="000000"/>
        </w:rPr>
        <w:t>days;</w:t>
      </w:r>
      <w:proofErr w:type="gramEnd"/>
      <w:r>
        <w:rPr>
          <w:color w:val="000000"/>
        </w:rPr>
        <w:t xml:space="preserve"> or </w:t>
      </w:r>
    </w:p>
    <w:p w14:paraId="661958CA" w14:textId="77777777" w:rsidR="001F15A3" w:rsidRDefault="00000000">
      <w:pPr>
        <w:numPr>
          <w:ilvl w:val="0"/>
          <w:numId w:val="8"/>
        </w:numPr>
        <w:pBdr>
          <w:top w:val="nil"/>
          <w:left w:val="nil"/>
          <w:bottom w:val="nil"/>
          <w:right w:val="nil"/>
          <w:between w:val="nil"/>
        </w:pBdr>
        <w:rPr>
          <w:color w:val="000000"/>
        </w:rPr>
      </w:pPr>
      <w:r>
        <w:rPr>
          <w:color w:val="000000"/>
        </w:rPr>
        <w:t xml:space="preserve">within 72 hours after a documented contact by the DER instructing the driver to contact the MRO, the driver has not done so. </w:t>
      </w:r>
    </w:p>
    <w:p w14:paraId="75703378" w14:textId="77777777" w:rsidR="001F15A3" w:rsidRDefault="001F15A3"/>
    <w:p w14:paraId="6C73669F" w14:textId="77777777" w:rsidR="001F15A3" w:rsidRDefault="00000000">
      <w:r>
        <w:t xml:space="preserve">The MRO may verify an invalid test result as canceled (with instructions to recollect immediately under direct observation) without interviewing the employee, as provided at §40.159 if:   </w:t>
      </w:r>
    </w:p>
    <w:p w14:paraId="2234CE7C" w14:textId="77777777" w:rsidR="001F15A3" w:rsidRDefault="00000000">
      <w:pPr>
        <w:numPr>
          <w:ilvl w:val="1"/>
          <w:numId w:val="1"/>
        </w:numPr>
      </w:pPr>
      <w:r>
        <w:t xml:space="preserve">the driver expressly declines the opportunity to discuss the test with the </w:t>
      </w:r>
      <w:proofErr w:type="gramStart"/>
      <w:r>
        <w:t>MRO;</w:t>
      </w:r>
      <w:proofErr w:type="gramEnd"/>
    </w:p>
    <w:p w14:paraId="5EE2341A" w14:textId="77777777" w:rsidR="001F15A3" w:rsidRDefault="00000000">
      <w:pPr>
        <w:numPr>
          <w:ilvl w:val="1"/>
          <w:numId w:val="1"/>
        </w:numPr>
      </w:pPr>
      <w:r>
        <w:t xml:space="preserve">the DER has successfully made and documented a contact with the driver and instructed the driver to contact the MRO and more than 72 hours have passed since the time the DER contacted the driver; or    </w:t>
      </w:r>
    </w:p>
    <w:p w14:paraId="26F5A71C" w14:textId="77777777" w:rsidR="001F15A3" w:rsidRDefault="00000000">
      <w:pPr>
        <w:numPr>
          <w:ilvl w:val="1"/>
          <w:numId w:val="1"/>
        </w:numPr>
      </w:pPr>
      <w:r>
        <w:t>neither the MRO nor the DER, after making and documenting all reasonable efforts, has been able to contact the driver within ten days of the date on which the MRO received the confirmed invalid test result from the laboratory.</w:t>
      </w:r>
    </w:p>
    <w:p w14:paraId="39189299" w14:textId="77777777" w:rsidR="001F15A3" w:rsidRDefault="00000000">
      <w:pPr>
        <w:pStyle w:val="Heading3"/>
      </w:pPr>
      <w:bookmarkStart w:id="25" w:name="_vp34e4t40gye" w:colFirst="0" w:colLast="0"/>
      <w:bookmarkEnd w:id="25"/>
      <w:r>
        <w:t>Split Sample</w:t>
      </w:r>
    </w:p>
    <w:p w14:paraId="7EBCBE9C" w14:textId="77777777" w:rsidR="001F15A3" w:rsidRDefault="00000000">
      <w:pPr>
        <w:pBdr>
          <w:top w:val="nil"/>
          <w:left w:val="nil"/>
          <w:bottom w:val="nil"/>
          <w:right w:val="nil"/>
          <w:between w:val="nil"/>
        </w:pBdr>
        <w:rPr>
          <w:color w:val="000000"/>
        </w:rPr>
      </w:pPr>
      <w:r>
        <w:rPr>
          <w:color w:val="000000"/>
        </w:rPr>
        <w:t xml:space="preserve">As required by FMCSA regulations, the MRO must notify each driver who has a positive, adulterated, or substituted drug test result that he/she has 72 hours to request the test of the split specimen. If the driver requests the testing of the split, the MRO must direct (in writing) the lab to provide the split specimen to another certified laboratory for analysis. There is no split specimen testing for an invalid result. </w:t>
      </w:r>
    </w:p>
    <w:p w14:paraId="29E96E5E" w14:textId="77777777" w:rsidR="001F15A3" w:rsidRDefault="00000000">
      <w:pPr>
        <w:pBdr>
          <w:top w:val="nil"/>
          <w:left w:val="nil"/>
          <w:bottom w:val="nil"/>
          <w:right w:val="nil"/>
          <w:between w:val="nil"/>
        </w:pBdr>
        <w:rPr>
          <w:highlight w:val="yellow"/>
        </w:rPr>
      </w:pPr>
      <w:r>
        <w:rPr>
          <w:highlight w:val="yellow"/>
        </w:rPr>
        <w:t xml:space="preserve"> </w:t>
      </w:r>
    </w:p>
    <w:p w14:paraId="7B3BE430" w14:textId="77777777" w:rsidR="001F15A3" w:rsidRDefault="00000000">
      <w:pPr>
        <w:pBdr>
          <w:top w:val="nil"/>
          <w:left w:val="nil"/>
          <w:bottom w:val="nil"/>
          <w:right w:val="nil"/>
          <w:between w:val="nil"/>
        </w:pBdr>
      </w:pPr>
      <w:r>
        <w:t>If the test result is reconfirmed, the driver will be responsible for the cost of the split specimen testing. Funds for this may be held from employee's paycheck.</w:t>
      </w:r>
    </w:p>
    <w:p w14:paraId="43ADEFB0" w14:textId="77777777" w:rsidR="001F15A3" w:rsidRDefault="001F15A3">
      <w:pPr>
        <w:pBdr>
          <w:top w:val="nil"/>
          <w:left w:val="nil"/>
          <w:bottom w:val="nil"/>
          <w:right w:val="nil"/>
          <w:between w:val="nil"/>
        </w:pBdr>
      </w:pPr>
    </w:p>
    <w:p w14:paraId="02D0FC4C" w14:textId="77777777" w:rsidR="001F15A3" w:rsidRDefault="00000000">
      <w:pPr>
        <w:pBdr>
          <w:top w:val="nil"/>
          <w:left w:val="nil"/>
          <w:bottom w:val="nil"/>
          <w:right w:val="nil"/>
          <w:between w:val="nil"/>
        </w:pBdr>
        <w:rPr>
          <w:color w:val="000000"/>
        </w:rPr>
      </w:pPr>
      <w:r>
        <w:rPr>
          <w:color w:val="000000"/>
        </w:rPr>
        <w:lastRenderedPageBreak/>
        <w:t xml:space="preserve">If the analysis of the split specimen fails to reconfirm the results of the primary specimen, or if the split specimen is unavailable, inadequate for testing, or unstable, the MRO must cancel the test and report the cancellation and the reasons for it to the DER and the driver. </w:t>
      </w:r>
    </w:p>
    <w:p w14:paraId="266B9C6B" w14:textId="77777777" w:rsidR="001F15A3" w:rsidRDefault="00000000">
      <w:pPr>
        <w:pStyle w:val="Heading3"/>
      </w:pPr>
      <w:bookmarkStart w:id="26" w:name="_43m45k82xyu0" w:colFirst="0" w:colLast="0"/>
      <w:bookmarkEnd w:id="26"/>
      <w:r>
        <w:t>Specimen Retention</w:t>
      </w:r>
    </w:p>
    <w:p w14:paraId="095C802E" w14:textId="50BEB2C6" w:rsidR="001F15A3" w:rsidRDefault="00000000">
      <w:pPr>
        <w:pBdr>
          <w:top w:val="nil"/>
          <w:left w:val="nil"/>
          <w:bottom w:val="nil"/>
          <w:right w:val="nil"/>
          <w:between w:val="nil"/>
        </w:pBdr>
      </w:pPr>
      <w:r>
        <w:rPr>
          <w:color w:val="000000"/>
        </w:rPr>
        <w:t xml:space="preserve">Long-term frozen storage will ensure that positive urine specimens will be available for any necessary retest. </w:t>
      </w:r>
      <w:r w:rsidR="00075962">
        <w:t xml:space="preserve">Sunmor Imports </w:t>
      </w:r>
      <w:proofErr w:type="spellStart"/>
      <w:r w:rsidR="00075962">
        <w:t>Ltd</w:t>
      </w:r>
      <w:r>
        <w:rPr>
          <w:color w:val="000000"/>
        </w:rPr>
        <w:t>'s</w:t>
      </w:r>
      <w:proofErr w:type="spellEnd"/>
      <w:r>
        <w:rPr>
          <w:color w:val="000000"/>
        </w:rPr>
        <w:t xml:space="preserve"> designated drug testing laboratory will retain all confirmed positive specimens for at least 1 year in the original labeled specimen bottle. </w:t>
      </w:r>
    </w:p>
    <w:p w14:paraId="3CAE1DE2" w14:textId="77777777" w:rsidR="001F15A3" w:rsidRDefault="00000000">
      <w:pPr>
        <w:pStyle w:val="Heading2"/>
      </w:pPr>
      <w:bookmarkStart w:id="27" w:name="_ydqzopf79mrl" w:colFirst="0" w:colLast="0"/>
      <w:bookmarkEnd w:id="27"/>
      <w:r>
        <w:t xml:space="preserve">Confidentiality/Recordkeeping </w:t>
      </w:r>
    </w:p>
    <w:p w14:paraId="7EBD3147" w14:textId="77777777" w:rsidR="001F15A3" w:rsidRDefault="00000000">
      <w:pPr>
        <w:pBdr>
          <w:top w:val="nil"/>
          <w:left w:val="nil"/>
          <w:bottom w:val="nil"/>
          <w:right w:val="nil"/>
          <w:between w:val="nil"/>
        </w:pBdr>
        <w:rPr>
          <w:color w:val="000000"/>
        </w:rPr>
      </w:pPr>
      <w:r>
        <w:rPr>
          <w:color w:val="000000"/>
        </w:rPr>
        <w:t>All driver alcohol and controlled substance test records are considered confidential (</w:t>
      </w:r>
      <w:r>
        <w:t>§382</w:t>
      </w:r>
      <w:r>
        <w:rPr>
          <w:color w:val="000000"/>
        </w:rPr>
        <w:t xml:space="preserve">.401). For the purpose of this policy/procedure, confidential recordkeeping is defined as records maintained in a secure manner, under lock and key, accessible only to the program administrator. </w:t>
      </w:r>
    </w:p>
    <w:p w14:paraId="3B186A41" w14:textId="77777777" w:rsidR="001F15A3" w:rsidRDefault="001F15A3">
      <w:pPr>
        <w:pBdr>
          <w:top w:val="nil"/>
          <w:left w:val="nil"/>
          <w:bottom w:val="nil"/>
          <w:right w:val="nil"/>
          <w:between w:val="nil"/>
        </w:pBdr>
      </w:pPr>
    </w:p>
    <w:p w14:paraId="32B10406" w14:textId="77777777" w:rsidR="001F15A3" w:rsidRDefault="00000000">
      <w:pPr>
        <w:pBdr>
          <w:top w:val="nil"/>
          <w:left w:val="nil"/>
          <w:bottom w:val="nil"/>
          <w:right w:val="nil"/>
          <w:between w:val="nil"/>
        </w:pBdr>
        <w:rPr>
          <w:color w:val="000000"/>
        </w:rPr>
      </w:pPr>
      <w:r>
        <w:rPr>
          <w:color w:val="000000"/>
        </w:rPr>
        <w:t xml:space="preserve">Driver alcohol and controlled substance test records will only be released in the following situations: </w:t>
      </w:r>
    </w:p>
    <w:p w14:paraId="4BF42DCD" w14:textId="77777777" w:rsidR="001F15A3" w:rsidRDefault="00000000">
      <w:pPr>
        <w:numPr>
          <w:ilvl w:val="0"/>
          <w:numId w:val="4"/>
        </w:numPr>
        <w:pBdr>
          <w:top w:val="nil"/>
          <w:left w:val="nil"/>
          <w:bottom w:val="nil"/>
          <w:right w:val="nil"/>
          <w:between w:val="nil"/>
        </w:pBdr>
      </w:pPr>
      <w:r>
        <w:rPr>
          <w:color w:val="000000"/>
        </w:rPr>
        <w:t xml:space="preserve">to the driver, upon his/her written </w:t>
      </w:r>
      <w:proofErr w:type="gramStart"/>
      <w:r>
        <w:rPr>
          <w:color w:val="000000"/>
        </w:rPr>
        <w:t>request;</w:t>
      </w:r>
      <w:proofErr w:type="gramEnd"/>
      <w:r>
        <w:rPr>
          <w:color w:val="000000"/>
        </w:rPr>
        <w:t xml:space="preserve"> </w:t>
      </w:r>
    </w:p>
    <w:p w14:paraId="718DE038" w14:textId="55C31F1C" w:rsidR="001F15A3" w:rsidRDefault="00000000">
      <w:pPr>
        <w:numPr>
          <w:ilvl w:val="0"/>
          <w:numId w:val="4"/>
        </w:numPr>
        <w:pBdr>
          <w:top w:val="nil"/>
          <w:left w:val="nil"/>
          <w:bottom w:val="nil"/>
          <w:right w:val="nil"/>
          <w:between w:val="nil"/>
        </w:pBdr>
      </w:pPr>
      <w:r>
        <w:rPr>
          <w:color w:val="000000"/>
        </w:rPr>
        <w:t xml:space="preserve">upon request of a DOT agency with regulatory authority over </w:t>
      </w:r>
      <w:r w:rsidR="00075962">
        <w:t xml:space="preserve">Sunmor Imports </w:t>
      </w:r>
      <w:proofErr w:type="gramStart"/>
      <w:r w:rsidR="00075962">
        <w:t>Ltd</w:t>
      </w:r>
      <w:r>
        <w:rPr>
          <w:color w:val="000000"/>
        </w:rPr>
        <w:t>;</w:t>
      </w:r>
      <w:proofErr w:type="gramEnd"/>
      <w:r>
        <w:rPr>
          <w:color w:val="000000"/>
        </w:rPr>
        <w:t xml:space="preserve"> </w:t>
      </w:r>
    </w:p>
    <w:p w14:paraId="6ADFC0DF" w14:textId="5BB1F9A5" w:rsidR="001F15A3" w:rsidRDefault="00000000">
      <w:pPr>
        <w:numPr>
          <w:ilvl w:val="0"/>
          <w:numId w:val="4"/>
        </w:numPr>
        <w:pBdr>
          <w:top w:val="nil"/>
          <w:left w:val="nil"/>
          <w:bottom w:val="nil"/>
          <w:right w:val="nil"/>
          <w:between w:val="nil"/>
        </w:pBdr>
      </w:pPr>
      <w:r>
        <w:rPr>
          <w:color w:val="000000"/>
        </w:rPr>
        <w:t xml:space="preserve">upon request of state or local officials with regulatory authority over </w:t>
      </w:r>
      <w:r w:rsidR="00075962">
        <w:t xml:space="preserve">Sunmor Imports </w:t>
      </w:r>
      <w:proofErr w:type="gramStart"/>
      <w:r w:rsidR="00075962">
        <w:t>Ltd</w:t>
      </w:r>
      <w:r>
        <w:rPr>
          <w:color w:val="000000"/>
        </w:rPr>
        <w:t>;</w:t>
      </w:r>
      <w:proofErr w:type="gramEnd"/>
      <w:r>
        <w:rPr>
          <w:color w:val="000000"/>
        </w:rPr>
        <w:t xml:space="preserve"> </w:t>
      </w:r>
    </w:p>
    <w:p w14:paraId="24F72705" w14:textId="77777777" w:rsidR="001F15A3" w:rsidRDefault="00000000">
      <w:pPr>
        <w:numPr>
          <w:ilvl w:val="0"/>
          <w:numId w:val="4"/>
        </w:numPr>
        <w:pBdr>
          <w:top w:val="nil"/>
          <w:left w:val="nil"/>
          <w:bottom w:val="nil"/>
          <w:right w:val="nil"/>
          <w:between w:val="nil"/>
        </w:pBdr>
      </w:pPr>
      <w:r>
        <w:rPr>
          <w:color w:val="000000"/>
        </w:rPr>
        <w:t xml:space="preserve">upon request by the United States Secretary of </w:t>
      </w:r>
      <w:proofErr w:type="gramStart"/>
      <w:r>
        <w:rPr>
          <w:color w:val="000000"/>
        </w:rPr>
        <w:t>Transportation;</w:t>
      </w:r>
      <w:proofErr w:type="gramEnd"/>
      <w:r>
        <w:rPr>
          <w:color w:val="000000"/>
        </w:rPr>
        <w:t xml:space="preserve"> </w:t>
      </w:r>
    </w:p>
    <w:p w14:paraId="38A0B5F8" w14:textId="77777777" w:rsidR="001F15A3" w:rsidRDefault="00000000">
      <w:pPr>
        <w:numPr>
          <w:ilvl w:val="0"/>
          <w:numId w:val="4"/>
        </w:numPr>
        <w:pBdr>
          <w:top w:val="nil"/>
          <w:left w:val="nil"/>
          <w:bottom w:val="nil"/>
          <w:right w:val="nil"/>
          <w:between w:val="nil"/>
        </w:pBdr>
      </w:pPr>
      <w:r>
        <w:rPr>
          <w:color w:val="000000"/>
        </w:rPr>
        <w:t xml:space="preserve">upon request by the National Transportation Safety Board (NTSB) as part of an accident </w:t>
      </w:r>
      <w:proofErr w:type="gramStart"/>
      <w:r>
        <w:rPr>
          <w:color w:val="000000"/>
        </w:rPr>
        <w:t>investigation;</w:t>
      </w:r>
      <w:proofErr w:type="gramEnd"/>
      <w:r>
        <w:rPr>
          <w:color w:val="000000"/>
        </w:rPr>
        <w:t xml:space="preserve"> </w:t>
      </w:r>
    </w:p>
    <w:p w14:paraId="0871CC0E" w14:textId="77777777" w:rsidR="001F15A3" w:rsidRDefault="00000000">
      <w:pPr>
        <w:numPr>
          <w:ilvl w:val="0"/>
          <w:numId w:val="4"/>
        </w:numPr>
        <w:pBdr>
          <w:top w:val="nil"/>
          <w:left w:val="nil"/>
          <w:bottom w:val="nil"/>
          <w:right w:val="nil"/>
          <w:between w:val="nil"/>
        </w:pBdr>
      </w:pPr>
      <w:r>
        <w:rPr>
          <w:color w:val="000000"/>
        </w:rPr>
        <w:t xml:space="preserve">upon request by subsequent employers upon receipt of a written request by a covered </w:t>
      </w:r>
      <w:proofErr w:type="gramStart"/>
      <w:r>
        <w:rPr>
          <w:color w:val="000000"/>
        </w:rPr>
        <w:t>driver;</w:t>
      </w:r>
      <w:proofErr w:type="gramEnd"/>
      <w:r>
        <w:rPr>
          <w:color w:val="000000"/>
        </w:rPr>
        <w:t xml:space="preserve"> </w:t>
      </w:r>
    </w:p>
    <w:p w14:paraId="10ADEA37" w14:textId="77777777" w:rsidR="001F15A3" w:rsidRDefault="00000000">
      <w:pPr>
        <w:numPr>
          <w:ilvl w:val="0"/>
          <w:numId w:val="4"/>
        </w:numPr>
        <w:pBdr>
          <w:top w:val="nil"/>
          <w:left w:val="nil"/>
          <w:bottom w:val="nil"/>
          <w:right w:val="nil"/>
          <w:between w:val="nil"/>
        </w:pBdr>
      </w:pPr>
      <w:r>
        <w:rPr>
          <w:color w:val="000000"/>
        </w:rPr>
        <w:t xml:space="preserve">in a lawsuit, grievance, or other proceeding if it was initiated by or on behalf of the complainant and arising from results of the tests; or </w:t>
      </w:r>
    </w:p>
    <w:p w14:paraId="7AFEEB23" w14:textId="77777777" w:rsidR="001F15A3" w:rsidRDefault="00000000">
      <w:pPr>
        <w:numPr>
          <w:ilvl w:val="0"/>
          <w:numId w:val="4"/>
        </w:numPr>
        <w:pBdr>
          <w:top w:val="nil"/>
          <w:left w:val="nil"/>
          <w:bottom w:val="nil"/>
          <w:right w:val="nil"/>
          <w:between w:val="nil"/>
        </w:pBdr>
      </w:pPr>
      <w:r>
        <w:rPr>
          <w:color w:val="000000"/>
        </w:rPr>
        <w:t xml:space="preserve">upon written consent by the driver authorizing the release to a specified individual. </w:t>
      </w:r>
    </w:p>
    <w:p w14:paraId="208F8F88" w14:textId="77777777" w:rsidR="001F15A3" w:rsidRDefault="00000000">
      <w:pPr>
        <w:pBdr>
          <w:top w:val="nil"/>
          <w:left w:val="nil"/>
          <w:bottom w:val="nil"/>
          <w:right w:val="nil"/>
          <w:between w:val="nil"/>
        </w:pBdr>
        <w:rPr>
          <w:b/>
        </w:rPr>
      </w:pPr>
      <w:r>
        <w:rPr>
          <w:color w:val="000000"/>
        </w:rPr>
        <w:t xml:space="preserve">All records will be retained for the time period required in </w:t>
      </w:r>
      <w:r>
        <w:t>§382</w:t>
      </w:r>
      <w:r>
        <w:rPr>
          <w:color w:val="000000"/>
        </w:rPr>
        <w:t xml:space="preserve">.401. </w:t>
      </w:r>
    </w:p>
    <w:p w14:paraId="3E822AF3" w14:textId="77777777" w:rsidR="001F15A3" w:rsidRDefault="00000000">
      <w:pPr>
        <w:pStyle w:val="Heading2"/>
      </w:pPr>
      <w:bookmarkStart w:id="28" w:name="_5kv4e0x7itxx" w:colFirst="0" w:colLast="0"/>
      <w:bookmarkEnd w:id="28"/>
      <w:r>
        <w:t xml:space="preserve">Employee Assistance </w:t>
      </w:r>
    </w:p>
    <w:p w14:paraId="22B67E40" w14:textId="77777777" w:rsidR="001F15A3" w:rsidRDefault="00000000">
      <w:pPr>
        <w:pStyle w:val="Heading3"/>
      </w:pPr>
      <w:bookmarkStart w:id="29" w:name="_e0iawvqtzk4d" w:colFirst="0" w:colLast="0"/>
      <w:bookmarkEnd w:id="29"/>
      <w:r>
        <w:t>Driver Education and Training (§382.601)</w:t>
      </w:r>
    </w:p>
    <w:p w14:paraId="4E162C26" w14:textId="77777777" w:rsidR="001F15A3" w:rsidRDefault="00000000">
      <w:pPr>
        <w:pBdr>
          <w:top w:val="nil"/>
          <w:left w:val="nil"/>
          <w:bottom w:val="nil"/>
          <w:right w:val="nil"/>
          <w:between w:val="nil"/>
        </w:pBdr>
        <w:rPr>
          <w:b/>
          <w:i/>
        </w:rPr>
      </w:pPr>
      <w:r>
        <w:rPr>
          <w:color w:val="000000"/>
        </w:rPr>
        <w:t xml:space="preserve">All drivers will be </w:t>
      </w:r>
      <w:r>
        <w:t>provided</w:t>
      </w:r>
      <w:r>
        <w:rPr>
          <w:color w:val="000000"/>
        </w:rPr>
        <w:t xml:space="preserve"> information regarding the requirements of Part 382 and this policy by their supervisor. All drivers will be </w:t>
      </w:r>
      <w:r>
        <w:t xml:space="preserve">provided the DOT pamphlet entitled “What Employees Need to Know About DOT Drug &amp; Alcohol Testing,” available by download at </w:t>
      </w:r>
      <w:proofErr w:type="gramStart"/>
      <w:r>
        <w:t>https://www.transportation.gov/odapc/employee-handbook-english</w:t>
      </w:r>
      <w:proofErr w:type="gramEnd"/>
    </w:p>
    <w:p w14:paraId="43A891E9" w14:textId="77777777" w:rsidR="001F15A3" w:rsidRDefault="00000000">
      <w:pPr>
        <w:pStyle w:val="Heading3"/>
      </w:pPr>
      <w:bookmarkStart w:id="30" w:name="_5o2w2cn9ez9z" w:colFirst="0" w:colLast="0"/>
      <w:bookmarkEnd w:id="30"/>
      <w:r>
        <w:t>Supervisor Training (§382.603)</w:t>
      </w:r>
    </w:p>
    <w:p w14:paraId="34F264E6" w14:textId="541EBD41" w:rsidR="001F15A3" w:rsidRDefault="00000000">
      <w:pPr>
        <w:pBdr>
          <w:top w:val="nil"/>
          <w:left w:val="nil"/>
          <w:bottom w:val="nil"/>
          <w:right w:val="nil"/>
          <w:between w:val="nil"/>
        </w:pBdr>
        <w:rPr>
          <w:b/>
          <w:i/>
        </w:rPr>
      </w:pPr>
      <w:r>
        <w:rPr>
          <w:color w:val="000000"/>
        </w:rPr>
        <w:t xml:space="preserve">FMCSA regulations require all employees of </w:t>
      </w:r>
      <w:r w:rsidR="00075962">
        <w:t>Sunmor Imports Ltd</w:t>
      </w:r>
      <w:r>
        <w:rPr>
          <w:color w:val="000000"/>
        </w:rPr>
        <w:t xml:space="preserve"> designated to supervise drivers will receive training on this program. The training will include at least 60 minutes on alcohol misuse and 60 minutes on drug use. The training content will include the physical, behavioral, speech, and performance indicators of probable alcohol misuse and drug use. The training allows supervisors to determine reasonable suspicion that a driver is under the influence of alcohol or drugs. </w:t>
      </w:r>
    </w:p>
    <w:p w14:paraId="52158972" w14:textId="77777777" w:rsidR="001F15A3" w:rsidRDefault="00000000">
      <w:pPr>
        <w:pStyle w:val="Heading3"/>
      </w:pPr>
      <w:bookmarkStart w:id="31" w:name="_10xe97ogv6lm" w:colFirst="0" w:colLast="0"/>
      <w:bookmarkEnd w:id="31"/>
      <w:r>
        <w:t>Referral, Evaluation, and Treatment (§382.605)</w:t>
      </w:r>
    </w:p>
    <w:p w14:paraId="1F46B59B" w14:textId="77777777" w:rsidR="001F15A3" w:rsidRDefault="00000000">
      <w:pPr>
        <w:pBdr>
          <w:top w:val="nil"/>
          <w:left w:val="nil"/>
          <w:bottom w:val="nil"/>
          <w:right w:val="nil"/>
          <w:between w:val="nil"/>
        </w:pBdr>
        <w:rPr>
          <w:color w:val="000000"/>
        </w:rPr>
      </w:pPr>
      <w:r>
        <w:rPr>
          <w:color w:val="000000"/>
        </w:rPr>
        <w:t xml:space="preserve">FMCSA </w:t>
      </w:r>
      <w:r>
        <w:t>regulations require that</w:t>
      </w:r>
      <w:r>
        <w:rPr>
          <w:color w:val="000000"/>
        </w:rPr>
        <w:t xml:space="preserve"> a list of substance abuse professionals be provided to all drivers who fail </w:t>
      </w:r>
      <w:r>
        <w:t xml:space="preserve">or refuse a federal drug or alcohol test. </w:t>
      </w:r>
    </w:p>
    <w:p w14:paraId="76B1B0F4" w14:textId="123D0856" w:rsidR="001F15A3" w:rsidRDefault="00000000">
      <w:pPr>
        <w:pBdr>
          <w:top w:val="nil"/>
          <w:left w:val="nil"/>
          <w:bottom w:val="nil"/>
          <w:right w:val="nil"/>
          <w:between w:val="nil"/>
        </w:pBdr>
        <w:rPr>
          <w:color w:val="000000"/>
        </w:rPr>
      </w:pPr>
      <w:r>
        <w:rPr>
          <w:color w:val="000000"/>
        </w:rPr>
        <w:t>The alcohol and drug program administrator will be responsible for designating the appropriate substance abuse professional (SAP) who</w:t>
      </w:r>
      <w:r>
        <w:t xml:space="preserve"> </w:t>
      </w:r>
      <w:r>
        <w:rPr>
          <w:color w:val="000000"/>
        </w:rPr>
        <w:t xml:space="preserve">will diagnose the problem and recommend treatment. In the event a driver violates Part 382, </w:t>
      </w:r>
      <w:r w:rsidR="00075962">
        <w:t>Sunmor Imports Ltd</w:t>
      </w:r>
      <w:r>
        <w:rPr>
          <w:color w:val="000000"/>
        </w:rPr>
        <w:t xml:space="preserve"> will identify (at that time of the violation) who they prefer to contract with for the SAP services.</w:t>
      </w:r>
    </w:p>
    <w:p w14:paraId="19DE82F2" w14:textId="77777777" w:rsidR="001F15A3" w:rsidRDefault="001F15A3">
      <w:pPr>
        <w:pBdr>
          <w:top w:val="nil"/>
          <w:left w:val="nil"/>
          <w:bottom w:val="nil"/>
          <w:right w:val="nil"/>
          <w:between w:val="nil"/>
        </w:pBdr>
      </w:pPr>
    </w:p>
    <w:p w14:paraId="08522C99" w14:textId="77777777" w:rsidR="001F15A3" w:rsidRDefault="00000000">
      <w:pPr>
        <w:pBdr>
          <w:top w:val="nil"/>
          <w:left w:val="nil"/>
          <w:bottom w:val="nil"/>
          <w:right w:val="nil"/>
          <w:between w:val="nil"/>
        </w:pBdr>
        <w:rPr>
          <w:color w:val="000000"/>
        </w:rPr>
      </w:pPr>
      <w:r>
        <w:t>The Employee</w:t>
      </w:r>
      <w:r>
        <w:rPr>
          <w:color w:val="000000"/>
        </w:rPr>
        <w:t xml:space="preserve"> will pay for the evaluation by the SAP and any treatment required. </w:t>
      </w:r>
    </w:p>
    <w:p w14:paraId="5385A347" w14:textId="77777777" w:rsidR="001F15A3" w:rsidRDefault="001F15A3">
      <w:pPr>
        <w:pBdr>
          <w:top w:val="nil"/>
          <w:left w:val="nil"/>
          <w:bottom w:val="nil"/>
          <w:right w:val="nil"/>
          <w:between w:val="nil"/>
        </w:pBdr>
      </w:pPr>
    </w:p>
    <w:p w14:paraId="48D5AF63" w14:textId="57402476" w:rsidR="001F15A3" w:rsidRDefault="00000000">
      <w:pPr>
        <w:pBdr>
          <w:top w:val="nil"/>
          <w:left w:val="nil"/>
          <w:bottom w:val="nil"/>
          <w:right w:val="nil"/>
          <w:between w:val="nil"/>
        </w:pBdr>
        <w:rPr>
          <w:color w:val="000000"/>
        </w:rPr>
      </w:pPr>
      <w:r>
        <w:rPr>
          <w:color w:val="000000"/>
        </w:rPr>
        <w:t xml:space="preserve">According to FMCSA regulations, prior to returning to duty for </w:t>
      </w:r>
      <w:r w:rsidR="00075962">
        <w:t>Sunmor Imports Ltd</w:t>
      </w:r>
      <w:r>
        <w:rPr>
          <w:color w:val="000000"/>
        </w:rPr>
        <w:t xml:space="preserve">, a driver must be evaluated by a SAP and must complete the treatment recommended by the SAP. Successful completion of a return-to-duty test and all follow-up tests is mandatory. </w:t>
      </w:r>
    </w:p>
    <w:p w14:paraId="48B64593" w14:textId="77777777" w:rsidR="001F15A3" w:rsidRDefault="001F15A3">
      <w:pPr>
        <w:pBdr>
          <w:top w:val="nil"/>
          <w:left w:val="nil"/>
          <w:bottom w:val="nil"/>
          <w:right w:val="nil"/>
          <w:between w:val="nil"/>
        </w:pBdr>
      </w:pPr>
    </w:p>
    <w:p w14:paraId="139805BA" w14:textId="77777777" w:rsidR="001F15A3" w:rsidRDefault="00000000">
      <w:pPr>
        <w:pBdr>
          <w:top w:val="nil"/>
          <w:left w:val="nil"/>
          <w:bottom w:val="nil"/>
          <w:right w:val="nil"/>
          <w:between w:val="nil"/>
        </w:pBdr>
        <w:rPr>
          <w:b/>
        </w:rPr>
      </w:pPr>
      <w:r>
        <w:rPr>
          <w:color w:val="000000"/>
        </w:rPr>
        <w:t xml:space="preserve">A driver who fails to complete an evaluation by the SAP, treatment recommended by the SAP, a return-to-duty test, or a follow-up test will be </w:t>
      </w:r>
      <w:r>
        <w:t>terminated if still employed by the Company.</w:t>
      </w:r>
      <w:r>
        <w:rPr>
          <w:color w:val="000000"/>
        </w:rPr>
        <w:t xml:space="preserve"> </w:t>
      </w:r>
    </w:p>
    <w:p w14:paraId="4A206492" w14:textId="77777777" w:rsidR="001F15A3" w:rsidRDefault="00000000">
      <w:pPr>
        <w:pStyle w:val="Heading2"/>
      </w:pPr>
      <w:bookmarkStart w:id="32" w:name="_92na9478sb9f" w:colFirst="0" w:colLast="0"/>
      <w:bookmarkEnd w:id="32"/>
      <w:r>
        <w:t xml:space="preserve">Consequences </w:t>
      </w:r>
    </w:p>
    <w:p w14:paraId="57BF1120" w14:textId="77777777" w:rsidR="001F15A3" w:rsidRDefault="00000000">
      <w:pPr>
        <w:pBdr>
          <w:top w:val="nil"/>
          <w:left w:val="nil"/>
          <w:bottom w:val="nil"/>
          <w:right w:val="nil"/>
          <w:between w:val="nil"/>
        </w:pBdr>
        <w:rPr>
          <w:color w:val="000000"/>
        </w:rPr>
      </w:pPr>
      <w:r>
        <w:rPr>
          <w:color w:val="000000"/>
        </w:rPr>
        <w:t xml:space="preserve">The company may not stand-down a driver before the MRO has completed his/her verification process unless the company has applied for and has received an FMCSA-issued waiver. </w:t>
      </w:r>
    </w:p>
    <w:p w14:paraId="5800DB87" w14:textId="77777777" w:rsidR="001F15A3" w:rsidRDefault="001F15A3">
      <w:pPr>
        <w:pBdr>
          <w:top w:val="nil"/>
          <w:left w:val="nil"/>
          <w:bottom w:val="nil"/>
          <w:right w:val="nil"/>
          <w:between w:val="nil"/>
        </w:pBdr>
        <w:rPr>
          <w:color w:val="000000"/>
        </w:rPr>
      </w:pPr>
    </w:p>
    <w:p w14:paraId="33F2C141" w14:textId="77777777" w:rsidR="001F15A3" w:rsidRDefault="00000000">
      <w:pPr>
        <w:pBdr>
          <w:top w:val="nil"/>
          <w:left w:val="nil"/>
          <w:bottom w:val="nil"/>
          <w:right w:val="nil"/>
          <w:between w:val="nil"/>
        </w:pBdr>
        <w:rPr>
          <w:color w:val="000000"/>
        </w:rPr>
      </w:pPr>
      <w:r>
        <w:rPr>
          <w:color w:val="000000"/>
        </w:rPr>
        <w:t xml:space="preserve">According to FMCSA regulation, no person who has failed an alcohol or drug test, or refused to test, will be allowed to perform safety-sensitive functions until the referral, evaluation, and treatment requirements have been complied with. The following company disciplinary measures apply to all reasonable suspicion, post-accident, and random tests. </w:t>
      </w:r>
    </w:p>
    <w:p w14:paraId="02ECB415" w14:textId="77777777" w:rsidR="001F15A3" w:rsidRDefault="00000000">
      <w:pPr>
        <w:pStyle w:val="Heading3"/>
      </w:pPr>
      <w:bookmarkStart w:id="33" w:name="_k9xmg32stlg" w:colFirst="0" w:colLast="0"/>
      <w:bookmarkEnd w:id="33"/>
      <w:r>
        <w:t>Controlled Substance Positive Test Result</w:t>
      </w:r>
    </w:p>
    <w:p w14:paraId="4DC53875" w14:textId="77777777" w:rsidR="001F15A3" w:rsidRDefault="00000000">
      <w:pPr>
        <w:pBdr>
          <w:top w:val="nil"/>
          <w:left w:val="nil"/>
          <w:bottom w:val="nil"/>
          <w:right w:val="nil"/>
          <w:between w:val="nil"/>
        </w:pBdr>
        <w:rPr>
          <w:color w:val="000000"/>
        </w:rPr>
      </w:pPr>
      <w:r>
        <w:rPr>
          <w:color w:val="000000"/>
        </w:rPr>
        <w:t>Upon notification that a driver has a drug test result of positive, adulterated, or substituted, the driver will be given the option of requesting a test of the split sample within 72 hours. If the driver has requested a test of the split sample, the driver will be</w:t>
      </w:r>
      <w:r>
        <w:t xml:space="preserve"> removed from safety sensitive work</w:t>
      </w:r>
      <w:r>
        <w:rPr>
          <w:color w:val="000000"/>
        </w:rPr>
        <w:t xml:space="preserve"> until the results of a split sample test are obtained. </w:t>
      </w:r>
    </w:p>
    <w:p w14:paraId="2213CE81" w14:textId="77777777" w:rsidR="001F15A3" w:rsidRDefault="001F15A3">
      <w:pPr>
        <w:pBdr>
          <w:top w:val="nil"/>
          <w:left w:val="nil"/>
          <w:bottom w:val="nil"/>
          <w:right w:val="nil"/>
          <w:between w:val="nil"/>
        </w:pBdr>
      </w:pPr>
    </w:p>
    <w:p w14:paraId="6CE5E7DA" w14:textId="77777777" w:rsidR="001F15A3" w:rsidRDefault="00000000">
      <w:pPr>
        <w:pBdr>
          <w:top w:val="nil"/>
          <w:left w:val="nil"/>
          <w:bottom w:val="nil"/>
          <w:right w:val="nil"/>
          <w:between w:val="nil"/>
        </w:pBdr>
        <w:rPr>
          <w:color w:val="000000"/>
        </w:rPr>
      </w:pPr>
      <w:r>
        <w:rPr>
          <w:color w:val="000000"/>
        </w:rPr>
        <w:t xml:space="preserve">If the driver doesn't request a split sample test or the split sample test confirms the initial positive, adulterated, or substituted drug test result, the driver will be </w:t>
      </w:r>
      <w:r>
        <w:t>offered a Second Chance agreement and be required to get assistance for the substance abuse problem.</w:t>
      </w:r>
    </w:p>
    <w:p w14:paraId="4AFC90DA" w14:textId="77777777" w:rsidR="001F15A3" w:rsidRDefault="001F15A3">
      <w:pPr>
        <w:pBdr>
          <w:top w:val="nil"/>
          <w:left w:val="nil"/>
          <w:bottom w:val="nil"/>
          <w:right w:val="nil"/>
          <w:between w:val="nil"/>
        </w:pBdr>
      </w:pPr>
    </w:p>
    <w:p w14:paraId="564DE25F" w14:textId="77777777" w:rsidR="001F15A3" w:rsidRDefault="00000000">
      <w:pPr>
        <w:pBdr>
          <w:top w:val="nil"/>
          <w:left w:val="nil"/>
          <w:bottom w:val="nil"/>
          <w:right w:val="nil"/>
          <w:between w:val="nil"/>
        </w:pBdr>
        <w:rPr>
          <w:color w:val="000000"/>
        </w:rPr>
      </w:pPr>
      <w:r>
        <w:rPr>
          <w:color w:val="000000"/>
        </w:rPr>
        <w:t xml:space="preserve">If the split sample testing disputed the initial test results or if the initial test results are designated invalid, the driver will be reinstated. </w:t>
      </w:r>
    </w:p>
    <w:p w14:paraId="04F234ED" w14:textId="77777777" w:rsidR="001F15A3" w:rsidRDefault="00000000">
      <w:pPr>
        <w:pStyle w:val="Heading3"/>
      </w:pPr>
      <w:bookmarkStart w:id="34" w:name="_uwmd3njjbazo" w:colFirst="0" w:colLast="0"/>
      <w:bookmarkEnd w:id="34"/>
      <w:r>
        <w:t xml:space="preserve">Failed Alcohol Test Result </w:t>
      </w:r>
    </w:p>
    <w:p w14:paraId="5AE5167A" w14:textId="77777777" w:rsidR="001F15A3" w:rsidRDefault="00000000">
      <w:r>
        <w:t xml:space="preserve">Upon notification that a driver has failed an alcohol test (0.04% BAC or greater), the driver will be offered a Second Chance agreement and be required to get assistance for the substance abuse problem. </w:t>
      </w:r>
    </w:p>
    <w:p w14:paraId="219C30DF" w14:textId="77777777" w:rsidR="001F15A3" w:rsidRDefault="00000000">
      <w:r>
        <w:t>Upon notification that a driver tested 0.02% BAC or greater, but less than 0.04% BAC in initial and confirmatory tests for alcohol, the driver will be removed from safety-sensitive functions for 24 hours (§382.505), and subject to disciplinary action.</w:t>
      </w:r>
    </w:p>
    <w:p w14:paraId="000B99BB" w14:textId="77777777" w:rsidR="001F15A3" w:rsidRDefault="00000000">
      <w:pPr>
        <w:pStyle w:val="Heading3"/>
      </w:pPr>
      <w:bookmarkStart w:id="35" w:name="_q3vzmyb74qh4" w:colFirst="0" w:colLast="0"/>
      <w:bookmarkEnd w:id="35"/>
      <w:r>
        <w:t>Refusal to Test</w:t>
      </w:r>
    </w:p>
    <w:p w14:paraId="58154FAF" w14:textId="77777777" w:rsidR="001F15A3" w:rsidRDefault="00000000">
      <w:pPr>
        <w:pBdr>
          <w:top w:val="nil"/>
          <w:left w:val="nil"/>
          <w:bottom w:val="nil"/>
          <w:right w:val="nil"/>
          <w:between w:val="nil"/>
        </w:pBdr>
        <w:rPr>
          <w:b/>
        </w:rPr>
      </w:pPr>
      <w:r>
        <w:rPr>
          <w:color w:val="000000"/>
        </w:rPr>
        <w:t xml:space="preserve">A driver's refusal to test for alcohol or controlled substances will be considered a positive test result. Adulteration or tampering with a urine or breath sample is considered conduct that obstructs the testing process and is considered a refusal to test. A driver whose conduct is considered a refusal to test will be </w:t>
      </w:r>
      <w:r>
        <w:t>Immediate Termination</w:t>
      </w:r>
      <w:r>
        <w:rPr>
          <w:color w:val="000000"/>
        </w:rPr>
        <w:t xml:space="preserve">. </w:t>
      </w:r>
    </w:p>
    <w:p w14:paraId="449EC19F" w14:textId="77777777" w:rsidR="001F15A3" w:rsidRDefault="00000000">
      <w:pPr>
        <w:pStyle w:val="Heading3"/>
      </w:pPr>
      <w:bookmarkStart w:id="36" w:name="_erkk3tvwssdp" w:colFirst="0" w:colLast="0"/>
      <w:bookmarkEnd w:id="36"/>
      <w:r>
        <w:t xml:space="preserve">Additional Procedures </w:t>
      </w:r>
    </w:p>
    <w:p w14:paraId="1976B819" w14:textId="77777777" w:rsidR="001F15A3" w:rsidRDefault="001F15A3"/>
    <w:p w14:paraId="7A81478F" w14:textId="77777777" w:rsidR="001F15A3" w:rsidRDefault="00000000">
      <w:r>
        <w:rPr>
          <w:b/>
        </w:rPr>
        <w:t xml:space="preserve">Reservation of Rights. </w:t>
      </w:r>
      <w:r>
        <w:t xml:space="preserve">The Company reserves the right to interpret, modify, or revise this policy statement in whole or in part without notice. Nothing in this policy statement is to be construed as an employment contract nor does this alter an employee's employment at-will status. The employee remains </w:t>
      </w:r>
      <w:r>
        <w:lastRenderedPageBreak/>
        <w:t>free to resign his/her employment at any time for any or no reason, without notice. Similarly, the Company reserves the right to terminate any employee's employment, for any or no reason, without notice.</w:t>
      </w:r>
    </w:p>
    <w:p w14:paraId="4CA326CB" w14:textId="77777777" w:rsidR="001F15A3" w:rsidRDefault="001F15A3"/>
    <w:p w14:paraId="2A141EAD" w14:textId="77777777" w:rsidR="001F15A3" w:rsidRDefault="00000000">
      <w:r>
        <w:t>Compliance with All Laws. This policy statement will be amended from time to time to comply with changes in Federal and State laws.</w:t>
      </w:r>
    </w:p>
    <w:p w14:paraId="60E9A006" w14:textId="77777777" w:rsidR="001F15A3" w:rsidRDefault="001F15A3"/>
    <w:p w14:paraId="7DACE376" w14:textId="77777777" w:rsidR="001F15A3" w:rsidRDefault="00000000">
      <w:r>
        <w:t>The Company reserves the right to revise or amend this policy with or without notice at any time.</w:t>
      </w:r>
    </w:p>
    <w:p w14:paraId="6C9F2B89" w14:textId="77777777" w:rsidR="001F15A3" w:rsidRDefault="001F15A3"/>
    <w:p w14:paraId="315628C5" w14:textId="77777777" w:rsidR="001F15A3" w:rsidRDefault="001F15A3"/>
    <w:p w14:paraId="5166ED19" w14:textId="77777777" w:rsidR="001F15A3" w:rsidRDefault="001F15A3">
      <w:pPr>
        <w:pBdr>
          <w:top w:val="nil"/>
          <w:left w:val="nil"/>
          <w:bottom w:val="nil"/>
          <w:right w:val="nil"/>
          <w:between w:val="nil"/>
        </w:pBdr>
      </w:pPr>
    </w:p>
    <w:p w14:paraId="74A2C89F" w14:textId="77777777" w:rsidR="001F15A3" w:rsidRDefault="001F15A3">
      <w:pPr>
        <w:pBdr>
          <w:top w:val="nil"/>
          <w:left w:val="nil"/>
          <w:bottom w:val="nil"/>
          <w:right w:val="nil"/>
          <w:between w:val="nil"/>
        </w:pBdr>
      </w:pPr>
    </w:p>
    <w:p w14:paraId="23F77539" w14:textId="77777777" w:rsidR="001F15A3" w:rsidRDefault="00000000">
      <w:pPr>
        <w:pStyle w:val="Heading2"/>
      </w:pPr>
      <w:bookmarkStart w:id="37" w:name="_mt6ofkpccprt" w:colFirst="0" w:colLast="0"/>
      <w:bookmarkEnd w:id="37"/>
      <w:r>
        <w:t>FMCSA Drug and Alcohol Clearinghouse</w:t>
      </w:r>
    </w:p>
    <w:p w14:paraId="6758D01D" w14:textId="77777777" w:rsidR="001F15A3" w:rsidRDefault="00000000">
      <w:pPr>
        <w:jc w:val="both"/>
        <w:rPr>
          <w:rFonts w:ascii="Calibri" w:eastAsia="Calibri" w:hAnsi="Calibri" w:cs="Calibri"/>
          <w:sz w:val="24"/>
          <w:szCs w:val="24"/>
        </w:rPr>
      </w:pPr>
      <w:r>
        <w:rPr>
          <w:rFonts w:ascii="Calibri" w:eastAsia="Calibri" w:hAnsi="Calibri" w:cs="Calibri"/>
          <w:sz w:val="24"/>
          <w:szCs w:val="24"/>
        </w:rPr>
        <w:t xml:space="preserve"> </w:t>
      </w:r>
    </w:p>
    <w:p w14:paraId="5534E284" w14:textId="343424A3" w:rsidR="001F15A3" w:rsidRDefault="00075962">
      <w:r>
        <w:t>Sunmor Imports Ltd</w:t>
      </w:r>
      <w:r w:rsidR="00000000">
        <w:t xml:space="preserve"> is providing this information regarding the FMCSA Drug and Alcohol Clearinghouse. The Clearinghouse rule took effect January 6, 2020. All queries and reporting are information as of the effective date and not any information prior to the effective date of January 6, 2020.</w:t>
      </w:r>
    </w:p>
    <w:p w14:paraId="68E2D710" w14:textId="77777777" w:rsidR="001F15A3" w:rsidRDefault="001F15A3"/>
    <w:p w14:paraId="61617D57" w14:textId="77777777" w:rsidR="001F15A3" w:rsidRDefault="00000000">
      <w:r>
        <w:t>The Company has a requirement to publish educational materials to drivers about the Clearinghouse and other regulatory changes contained in the Clearinghouse Final Rule issued December 5, 2016 and to notify drivers that drug and alcohol test information will be reported to the Clearinghouse beginning January 6, 2020 so as to encourage drivers to seek substance abuse treatment if they currently have a problem with the misuse of alcohol and/or use of controlled substance(s).</w:t>
      </w:r>
    </w:p>
    <w:p w14:paraId="74126E76" w14:textId="77777777" w:rsidR="001F15A3" w:rsidRDefault="00000000">
      <w:r>
        <w:t xml:space="preserve"> </w:t>
      </w:r>
    </w:p>
    <w:p w14:paraId="02248860" w14:textId="77777777" w:rsidR="001F15A3" w:rsidRDefault="00000000">
      <w:r>
        <w:t>Information about a driver reported to the Clearinghouse will include the driver’s name, date of birth, and commercial driver’s license (CDL) number and State of issuance. Other information about specific tests and regarding the return to duty process will be reported. The information reported will be available when queries are made by existing and hiring employers, FMCSA, State Driver Licensing Agencies, and State law enforcement personnel.</w:t>
      </w:r>
    </w:p>
    <w:p w14:paraId="4E9086BE" w14:textId="77777777" w:rsidR="001F15A3" w:rsidRDefault="001F15A3"/>
    <w:p w14:paraId="198E05E3" w14:textId="77777777" w:rsidR="001F15A3" w:rsidRDefault="00000000">
      <w:r>
        <w:t>The Clearinghouse will notify a driver using the method indicated during the driver’s Clearinghouse registration—either mail or email—any time information about the driver is added, revised, or removed. If the driver has not yet registered for the Clearinghouse, these notifications will be sent by mail using the address associated with the driver’s commercial driver’s license (CDL). There is a petition process for drivers to request corrections to their Clearinghouse record (§382.717). Drivers may challenge only the accuracy of information reported, not the accuracy or validity of test results or refusals.</w:t>
      </w:r>
    </w:p>
    <w:p w14:paraId="78849E4B" w14:textId="77777777" w:rsidR="001F15A3" w:rsidRDefault="001F15A3"/>
    <w:p w14:paraId="12B9925E" w14:textId="77777777" w:rsidR="001F15A3" w:rsidRDefault="00000000">
      <w:r>
        <w:t xml:space="preserve">Driver violation records will be available in the Clearinghouse for five years from the date of the violation determination, or until the violation is resolved through the successful completion of the return-to-duty (RTD) process and follow-up testing plan, whichever is later. </w:t>
      </w:r>
    </w:p>
    <w:p w14:paraId="7430E202" w14:textId="77777777" w:rsidR="001F15A3" w:rsidRDefault="001F15A3"/>
    <w:p w14:paraId="125B59F8" w14:textId="77777777" w:rsidR="001F15A3" w:rsidRDefault="00000000">
      <w:r>
        <w:t>Only DOT drug and alcohol test results authorized by the Federal Motor Carrier Safety Administration (FMCSA) are reported to the Clearinghouse. The identifying number for the driver will always be the CDL driver’s license number and the state of issue.</w:t>
      </w:r>
    </w:p>
    <w:p w14:paraId="559740A8" w14:textId="77777777" w:rsidR="001F15A3" w:rsidRDefault="00000000">
      <w:r>
        <w:t xml:space="preserve"> </w:t>
      </w:r>
    </w:p>
    <w:p w14:paraId="26984466" w14:textId="77777777" w:rsidR="001F15A3" w:rsidRDefault="00000000">
      <w:pPr>
        <w:rPr>
          <w:b/>
        </w:rPr>
      </w:pPr>
      <w:r>
        <w:rPr>
          <w:b/>
        </w:rPr>
        <w:t>Do Drivers Need to Register in the Clearinghouse?</w:t>
      </w:r>
    </w:p>
    <w:p w14:paraId="3A84CEF4" w14:textId="77777777" w:rsidR="001F15A3" w:rsidRDefault="00000000">
      <w:r>
        <w:t>Yes and no. Clearinghouse registration is not a required step for drivers, but it is highly recommended. If a driver is never required to provide consent to a pre-employment or other full query, and never incurs a drug and alcohol program violation, then the driver will not need to register for the Clearinghouse.</w:t>
      </w:r>
    </w:p>
    <w:p w14:paraId="14042E93" w14:textId="77777777" w:rsidR="001F15A3" w:rsidRDefault="001F15A3"/>
    <w:p w14:paraId="7F7B7F43" w14:textId="77777777" w:rsidR="001F15A3" w:rsidRDefault="00000000">
      <w:r>
        <w:t xml:space="preserve">However, a driver will need to be registered to provide electronic consent in the Clearinghouse for a prospective or current employer to conduct a full query of his or her driver record. A full query releases detailed violation information contained in a driver’s Clearinghouse record to the querying employer. Beginning January 6, 2020, a full query will be required during a pre-employment driver investigation for a </w:t>
      </w:r>
      <w:r>
        <w:lastRenderedPageBreak/>
        <w:t>commercial driver’s license (CDL) holder who will perform safety-sensitive functions, including operating a commercial motor vehicle (CMV). A driver must also be registered to view the information electronically in his or her own Clearinghouse record. This information would include any violation information available in the Clearinghouse, along with the status of their return-to-duty (RTD) process, if applicable.</w:t>
      </w:r>
    </w:p>
    <w:p w14:paraId="3FCE2094" w14:textId="77777777" w:rsidR="001F15A3" w:rsidRDefault="001F15A3"/>
    <w:p w14:paraId="61C4B5B0" w14:textId="77777777" w:rsidR="001F15A3" w:rsidRDefault="00000000">
      <w:r>
        <w:t>Once registered, a driver will be able to perform the following in the Clearinghouse:</w:t>
      </w:r>
    </w:p>
    <w:p w14:paraId="527B1EAB" w14:textId="77777777" w:rsidR="001F15A3" w:rsidRDefault="001F15A3"/>
    <w:p w14:paraId="58545804" w14:textId="77777777" w:rsidR="001F15A3" w:rsidRDefault="00000000">
      <w:pPr>
        <w:numPr>
          <w:ilvl w:val="0"/>
          <w:numId w:val="10"/>
        </w:numPr>
      </w:pPr>
      <w:r>
        <w:t xml:space="preserve">View their own driver record </w:t>
      </w:r>
      <w:proofErr w:type="gramStart"/>
      <w:r>
        <w:t>electronically</w:t>
      </w:r>
      <w:proofErr w:type="gramEnd"/>
    </w:p>
    <w:p w14:paraId="36C17FC0" w14:textId="77777777" w:rsidR="001F15A3" w:rsidRDefault="00000000">
      <w:pPr>
        <w:numPr>
          <w:ilvl w:val="0"/>
          <w:numId w:val="10"/>
        </w:numPr>
      </w:pPr>
      <w:r>
        <w:t xml:space="preserve">Provide consent to release detailed violation information to a current or prospective </w:t>
      </w:r>
      <w:proofErr w:type="gramStart"/>
      <w:r>
        <w:t>employer</w:t>
      </w:r>
      <w:proofErr w:type="gramEnd"/>
    </w:p>
    <w:p w14:paraId="384EAA9D" w14:textId="77777777" w:rsidR="001F15A3" w:rsidRDefault="00000000">
      <w:pPr>
        <w:numPr>
          <w:ilvl w:val="0"/>
          <w:numId w:val="10"/>
        </w:numPr>
      </w:pPr>
      <w:r>
        <w:t xml:space="preserve">Identify a substance abuse professional (SAP) so the SAP may enter specific information regarding the driver’s return-to-duty (RTD) </w:t>
      </w:r>
      <w:proofErr w:type="gramStart"/>
      <w:r>
        <w:t>activities</w:t>
      </w:r>
      <w:proofErr w:type="gramEnd"/>
    </w:p>
    <w:p w14:paraId="3CF415E9" w14:textId="77777777" w:rsidR="001F15A3" w:rsidRDefault="00000000">
      <w:r>
        <w:t xml:space="preserve"> </w:t>
      </w:r>
    </w:p>
    <w:p w14:paraId="7AF9736B" w14:textId="77777777" w:rsidR="001F15A3" w:rsidRDefault="00000000">
      <w:r>
        <w:t>Information about a driver reported to the Clearinghouse will include the driver’s name, date of birth, and commercial driver’s license (CDL) number and State of issuance. Other information about specific tests and regarding return to duty process will be reported. The information reported will be available when queries are made by existing and hiring employers, FMCSA, State Driver Licensing Agencies, and State law enforcement personnel.</w:t>
      </w:r>
    </w:p>
    <w:p w14:paraId="4ECDBFAA" w14:textId="77777777" w:rsidR="001F15A3" w:rsidRDefault="00000000">
      <w:r>
        <w:t xml:space="preserve"> </w:t>
      </w:r>
    </w:p>
    <w:p w14:paraId="463EB6E6" w14:textId="77777777" w:rsidR="001F15A3" w:rsidRDefault="00000000">
      <w:r>
        <w:t>The Clearinghouse will notify a driver using the method indicated during the driver’s Clearinghouse registration—either mail or email—any time information about the driver is added, revised, or removed. If the driver has not yet registered for the Clearinghouse, these notifications will be sent by mail using the address associated with the driver’s commercial driver’s license (CDL). There is a petition process for drivers to request corrections to their Clearinghouse record (§382.717). Drivers may challenge only the accuracy of information reported, not the accuracy or validity of test results or refusals.</w:t>
      </w:r>
    </w:p>
    <w:p w14:paraId="6EFB5CBC" w14:textId="77777777" w:rsidR="001F15A3" w:rsidRDefault="00000000">
      <w:pPr>
        <w:rPr>
          <w:rFonts w:ascii="Calibri" w:eastAsia="Calibri" w:hAnsi="Calibri" w:cs="Calibri"/>
          <w:sz w:val="24"/>
          <w:szCs w:val="24"/>
        </w:rPr>
      </w:pPr>
      <w:r>
        <w:rPr>
          <w:rFonts w:ascii="Calibri" w:eastAsia="Calibri" w:hAnsi="Calibri" w:cs="Calibri"/>
          <w:sz w:val="24"/>
          <w:szCs w:val="24"/>
        </w:rPr>
        <w:t xml:space="preserve"> </w:t>
      </w:r>
    </w:p>
    <w:p w14:paraId="3C218791" w14:textId="77777777" w:rsidR="001F15A3" w:rsidRDefault="00000000">
      <w:pPr>
        <w:rPr>
          <w:b/>
        </w:rPr>
      </w:pPr>
      <w:r>
        <w:rPr>
          <w:b/>
        </w:rPr>
        <w:t>What Driver Information does the MRO report into the Clearinghouse?</w:t>
      </w:r>
    </w:p>
    <w:p w14:paraId="6D5A9579" w14:textId="77777777" w:rsidR="001F15A3" w:rsidRDefault="00000000">
      <w:r>
        <w:t>For positive drug test results and MRO determined refusals to test, the Medical Review Officer (MRO) will report information as follows to the Clearinghouse:</w:t>
      </w:r>
    </w:p>
    <w:p w14:paraId="47252DF4" w14:textId="77777777" w:rsidR="001F15A3" w:rsidRDefault="00000000">
      <w:r>
        <w:t xml:space="preserve"> </w:t>
      </w:r>
    </w:p>
    <w:p w14:paraId="7860D22A" w14:textId="77777777" w:rsidR="001F15A3" w:rsidRDefault="00000000">
      <w:pPr>
        <w:numPr>
          <w:ilvl w:val="0"/>
          <w:numId w:val="11"/>
        </w:numPr>
      </w:pPr>
      <w:r>
        <w:t>Reason for the test</w:t>
      </w:r>
    </w:p>
    <w:p w14:paraId="356B7E02" w14:textId="77777777" w:rsidR="001F15A3" w:rsidRDefault="00000000">
      <w:pPr>
        <w:numPr>
          <w:ilvl w:val="0"/>
          <w:numId w:val="11"/>
        </w:numPr>
      </w:pPr>
      <w:r>
        <w:t>Federal Drug Testing Chain of Custody Form (CCF) specimen ID number</w:t>
      </w:r>
    </w:p>
    <w:p w14:paraId="77CDEA2A" w14:textId="77777777" w:rsidR="001F15A3" w:rsidRDefault="00000000">
      <w:pPr>
        <w:numPr>
          <w:ilvl w:val="0"/>
          <w:numId w:val="11"/>
        </w:numPr>
      </w:pPr>
      <w:r>
        <w:t>Driver’s name, date of birth, and commercial driver’s license (CDL) number and State of issuance</w:t>
      </w:r>
    </w:p>
    <w:p w14:paraId="319D4C7D" w14:textId="77777777" w:rsidR="001F15A3" w:rsidRDefault="00000000">
      <w:pPr>
        <w:numPr>
          <w:ilvl w:val="0"/>
          <w:numId w:val="11"/>
        </w:numPr>
      </w:pPr>
      <w:r>
        <w:t>Employer’s name, address, and USDOT Number, if applicable</w:t>
      </w:r>
    </w:p>
    <w:p w14:paraId="7A8C1B5E" w14:textId="77777777" w:rsidR="001F15A3" w:rsidRDefault="00000000">
      <w:pPr>
        <w:numPr>
          <w:ilvl w:val="0"/>
          <w:numId w:val="11"/>
        </w:numPr>
      </w:pPr>
      <w:r>
        <w:t>Date of the test, date of the verified result and non-negative test result</w:t>
      </w:r>
    </w:p>
    <w:p w14:paraId="6C02DBAF" w14:textId="77777777" w:rsidR="001F15A3" w:rsidRDefault="00000000">
      <w:pPr>
        <w:numPr>
          <w:ilvl w:val="0"/>
          <w:numId w:val="11"/>
        </w:numPr>
      </w:pPr>
      <w:r>
        <w:t xml:space="preserve">In the case of an adulterated specimen, the adulterant/reason must also be </w:t>
      </w:r>
      <w:proofErr w:type="gramStart"/>
      <w:r>
        <w:t>provided</w:t>
      </w:r>
      <w:proofErr w:type="gramEnd"/>
    </w:p>
    <w:p w14:paraId="44B2B033" w14:textId="77777777" w:rsidR="001F15A3" w:rsidRDefault="00000000">
      <w:r>
        <w:t xml:space="preserve"> </w:t>
      </w:r>
    </w:p>
    <w:p w14:paraId="161E7676" w14:textId="77777777" w:rsidR="001F15A3" w:rsidRDefault="00000000">
      <w:r>
        <w:t>If an MRO changes a verified drug test, the MRO will submit that change to the Clearinghouse within one business day of making the change in the reported results.</w:t>
      </w:r>
    </w:p>
    <w:p w14:paraId="29B34FDB" w14:textId="77777777" w:rsidR="001F15A3" w:rsidRDefault="00000000">
      <w:r>
        <w:t xml:space="preserve"> </w:t>
      </w:r>
    </w:p>
    <w:p w14:paraId="5F0B46DE" w14:textId="77777777" w:rsidR="001F15A3" w:rsidRDefault="00000000">
      <w:pPr>
        <w:rPr>
          <w:b/>
        </w:rPr>
      </w:pPr>
      <w:r>
        <w:rPr>
          <w:b/>
        </w:rPr>
        <w:t>What Driver Information does the Employer report into the Clearinghouse?</w:t>
      </w:r>
    </w:p>
    <w:p w14:paraId="4EAAA956" w14:textId="77777777" w:rsidR="001F15A3" w:rsidRDefault="00000000">
      <w:r>
        <w:t xml:space="preserve"> </w:t>
      </w:r>
    </w:p>
    <w:p w14:paraId="042F174C" w14:textId="77777777" w:rsidR="001F15A3" w:rsidRDefault="00000000">
      <w:pPr>
        <w:numPr>
          <w:ilvl w:val="0"/>
          <w:numId w:val="16"/>
        </w:numPr>
      </w:pPr>
      <w:r>
        <w:t>An alcohol confirmation test result with an alcohol concentration of 0.04 or greater</w:t>
      </w:r>
    </w:p>
    <w:p w14:paraId="1D9D63ED" w14:textId="77777777" w:rsidR="001F15A3" w:rsidRDefault="00000000">
      <w:pPr>
        <w:numPr>
          <w:ilvl w:val="0"/>
          <w:numId w:val="16"/>
        </w:numPr>
      </w:pPr>
      <w:r>
        <w:t xml:space="preserve">A CDL driver’s refusal to submit to a Department of Transportation (DOT) test for drug or alcohol use as determined by the </w:t>
      </w:r>
      <w:proofErr w:type="gramStart"/>
      <w:r>
        <w:t>employer</w:t>
      </w:r>
      <w:proofErr w:type="gramEnd"/>
    </w:p>
    <w:p w14:paraId="3A0F401B" w14:textId="77777777" w:rsidR="001F15A3" w:rsidRDefault="00000000">
      <w:pPr>
        <w:numPr>
          <w:ilvl w:val="0"/>
          <w:numId w:val="16"/>
        </w:numPr>
      </w:pPr>
      <w:r>
        <w:t>Actual knowledge of drug or alcohol use while working, as defined in §</w:t>
      </w:r>
      <w:proofErr w:type="gramStart"/>
      <w:r>
        <w:t>382.107</w:t>
      </w:r>
      <w:proofErr w:type="gramEnd"/>
    </w:p>
    <w:p w14:paraId="761B30CF" w14:textId="77777777" w:rsidR="001F15A3" w:rsidRDefault="00000000">
      <w:pPr>
        <w:numPr>
          <w:ilvl w:val="0"/>
          <w:numId w:val="16"/>
        </w:numPr>
      </w:pPr>
      <w:r>
        <w:t>Negative Return to Duty test results</w:t>
      </w:r>
    </w:p>
    <w:p w14:paraId="0C2C6FB6" w14:textId="77777777" w:rsidR="001F15A3" w:rsidRDefault="00000000">
      <w:pPr>
        <w:numPr>
          <w:ilvl w:val="0"/>
          <w:numId w:val="16"/>
        </w:numPr>
      </w:pPr>
      <w:r>
        <w:t>The date the driver successfully completed all follow-up tests as ordered by the substance abuse professional (SAP)</w:t>
      </w:r>
    </w:p>
    <w:p w14:paraId="1FC64BFF" w14:textId="77777777" w:rsidR="001F15A3" w:rsidRDefault="00000000">
      <w:r>
        <w:t xml:space="preserve"> </w:t>
      </w:r>
    </w:p>
    <w:p w14:paraId="155E35EE" w14:textId="77777777" w:rsidR="001F15A3" w:rsidRDefault="00000000">
      <w:pPr>
        <w:rPr>
          <w:b/>
        </w:rPr>
      </w:pPr>
      <w:r>
        <w:rPr>
          <w:b/>
        </w:rPr>
        <w:t>What Driver Information does the SAP report into the Clearinghouse?</w:t>
      </w:r>
    </w:p>
    <w:p w14:paraId="5A479917" w14:textId="77777777" w:rsidR="001F15A3" w:rsidRDefault="00000000">
      <w:r>
        <w:t xml:space="preserve"> The Substance Abuse Professional (SAP) reports information on a driver who has entered the SAP program. The information reported includes the date of completion of the initial assessment and the date the SAP determines that the driver is eligible for RTD testing.</w:t>
      </w:r>
    </w:p>
    <w:p w14:paraId="07C8F8F3" w14:textId="77777777" w:rsidR="001F15A3" w:rsidRDefault="00000000">
      <w:r>
        <w:t xml:space="preserve"> </w:t>
      </w:r>
    </w:p>
    <w:p w14:paraId="440343D7" w14:textId="77777777" w:rsidR="001F15A3" w:rsidRDefault="00000000">
      <w:pPr>
        <w:rPr>
          <w:b/>
        </w:rPr>
      </w:pPr>
      <w:r>
        <w:rPr>
          <w:b/>
        </w:rPr>
        <w:t>Queries and Consent</w:t>
      </w:r>
    </w:p>
    <w:p w14:paraId="4C4E6679" w14:textId="77777777" w:rsidR="001F15A3" w:rsidRDefault="00000000">
      <w:r>
        <w:lastRenderedPageBreak/>
        <w:t>An employer must conduct a pre-employment query for a prospective employee in the Clearinghouse prior to hiring the employee for a position requiring him or her to perform safety-sensitive functions, such as operating a commercial motor vehicle (CMV). The employer must also query the Clearinghouse annually for all currently employed CDL drivers.</w:t>
      </w:r>
    </w:p>
    <w:p w14:paraId="76BE01DA" w14:textId="77777777" w:rsidR="001F15A3" w:rsidRDefault="00000000">
      <w:r>
        <w:t xml:space="preserve"> </w:t>
      </w:r>
    </w:p>
    <w:p w14:paraId="7259F67D" w14:textId="77777777" w:rsidR="001F15A3" w:rsidRDefault="00000000">
      <w:r>
        <w:t>The Clearinghouse rule states, “No employer may query the Clearinghouse to determine whether a record exists for any particular driver without first obtaining that driver’s written or electronic consent.” The type of consent required depends on the type of query. For a limited query, a general consent is required. For a full query, the driver must provide specific consent to the employer prior to each full query. This consent must be provided electronically within the Clearinghouse. For all pre-employment a full query is required.</w:t>
      </w:r>
    </w:p>
    <w:p w14:paraId="005201A4" w14:textId="77777777" w:rsidR="001F15A3" w:rsidRDefault="00000000">
      <w:r>
        <w:t xml:space="preserve"> </w:t>
      </w:r>
    </w:p>
    <w:p w14:paraId="6515972A" w14:textId="77777777" w:rsidR="001F15A3" w:rsidRDefault="00000000">
      <w:r>
        <w:t>Any employer accessing the Clearinghouse with a query will have access to any violation information that has been reported for a driver by any employer.</w:t>
      </w:r>
    </w:p>
    <w:p w14:paraId="08551502" w14:textId="77777777" w:rsidR="001F15A3" w:rsidRDefault="00000000">
      <w:r>
        <w:t xml:space="preserve"> </w:t>
      </w:r>
    </w:p>
    <w:p w14:paraId="43139B0F" w14:textId="77777777" w:rsidR="001F15A3" w:rsidRDefault="00000000">
      <w:pPr>
        <w:rPr>
          <w:b/>
        </w:rPr>
      </w:pPr>
      <w:r>
        <w:rPr>
          <w:b/>
        </w:rPr>
        <w:t>How is Driver Information Protected in the Clearinghouse?</w:t>
      </w:r>
    </w:p>
    <w:p w14:paraId="6230642A" w14:textId="77777777" w:rsidR="001F15A3" w:rsidRDefault="00000000">
      <w:r>
        <w:t xml:space="preserve"> The Federal Motor Carrier Safety Administration (FMCSA) takes the protection of personal information very seriously. The Clearinghouse will meet all relevant Federal security standards and FMCSA will verify the effectiveness of the security protections on a regular basis.</w:t>
      </w:r>
    </w:p>
    <w:p w14:paraId="757F97AA" w14:textId="77777777" w:rsidR="001F15A3" w:rsidRDefault="00000000">
      <w:r>
        <w:t xml:space="preserve"> </w:t>
      </w:r>
    </w:p>
    <w:p w14:paraId="3AEA50FD" w14:textId="77777777" w:rsidR="001F15A3" w:rsidRDefault="00000000">
      <w:pPr>
        <w:numPr>
          <w:ilvl w:val="0"/>
          <w:numId w:val="19"/>
        </w:numPr>
      </w:pPr>
      <w:r>
        <w:t>Clearinghouse information will not be available to the public; only authorized users will be able to register and access the Clearinghouse for designated purposes.</w:t>
      </w:r>
    </w:p>
    <w:p w14:paraId="4A31DA0B" w14:textId="77777777" w:rsidR="001F15A3" w:rsidRDefault="00000000">
      <w:pPr>
        <w:numPr>
          <w:ilvl w:val="0"/>
          <w:numId w:val="7"/>
        </w:numPr>
      </w:pPr>
      <w:r>
        <w:t>The Clearinghouse will require authentication, via a login.gov username and password, to access records. Login.gov, a shared service which offers secure online access to participating government systems, also requires the completion of a user verification process to ensure the proper person is using those credentials.</w:t>
      </w:r>
    </w:p>
    <w:p w14:paraId="7586B38E" w14:textId="77777777" w:rsidR="001F15A3" w:rsidRDefault="00000000">
      <w:pPr>
        <w:numPr>
          <w:ilvl w:val="0"/>
          <w:numId w:val="6"/>
        </w:numPr>
      </w:pPr>
      <w:r>
        <w:t>Drivers registered in the Clearinghouse will be able to access their Clearinghouse records at any time and at no cost to them. Drivers will only be able to access their own information, not information about other drivers.</w:t>
      </w:r>
    </w:p>
    <w:p w14:paraId="4BA34D70" w14:textId="77777777" w:rsidR="001F15A3" w:rsidRDefault="00000000">
      <w:pPr>
        <w:numPr>
          <w:ilvl w:val="0"/>
          <w:numId w:val="6"/>
        </w:numPr>
      </w:pPr>
      <w:r>
        <w:t>FMCSA will only share detailed drug and alcohol violation information with a prospective or current employer and/or their designated consortium/third-party administrator (C/TPA), when an employer or designated C/TPA has requested and received specific consent from the driver. Drivers will be able to see the information that would be released to an employer before consenting to the release.</w:t>
      </w:r>
    </w:p>
    <w:p w14:paraId="52DEAF75" w14:textId="77777777" w:rsidR="001F15A3" w:rsidRDefault="00000000">
      <w:pPr>
        <w:numPr>
          <w:ilvl w:val="0"/>
          <w:numId w:val="6"/>
        </w:numPr>
      </w:pPr>
      <w:r>
        <w:t>Driver information will only be used by FMCSA and other enforcement agencies as required to enforce drug and alcohol testing regulations.</w:t>
      </w:r>
    </w:p>
    <w:p w14:paraId="43FDF950" w14:textId="77777777" w:rsidR="001F15A3" w:rsidRDefault="00000000">
      <w:r>
        <w:t xml:space="preserve"> </w:t>
      </w:r>
    </w:p>
    <w:p w14:paraId="01525BCA" w14:textId="77777777" w:rsidR="001F15A3" w:rsidRDefault="00000000">
      <w:r>
        <w:t>If you have questions about the Clearinghouse, please contact the Company Designated Employer Representative (DER).  More information available at:</w:t>
      </w:r>
      <w:hyperlink r:id="rId7">
        <w:r>
          <w:rPr>
            <w:color w:val="1155CC"/>
            <w:u w:val="single"/>
          </w:rPr>
          <w:t xml:space="preserve"> https://clearinghouse.fmcsa.dot.gov/</w:t>
        </w:r>
      </w:hyperlink>
    </w:p>
    <w:p w14:paraId="4F98132C" w14:textId="77777777" w:rsidR="001F15A3" w:rsidRDefault="001F15A3"/>
    <w:p w14:paraId="18246112" w14:textId="77777777" w:rsidR="001F15A3" w:rsidRDefault="001F15A3"/>
    <w:p w14:paraId="46ACA590" w14:textId="77777777" w:rsidR="001F15A3" w:rsidRDefault="00000000">
      <w:pPr>
        <w:pBdr>
          <w:top w:val="nil"/>
          <w:left w:val="nil"/>
          <w:bottom w:val="nil"/>
          <w:right w:val="nil"/>
          <w:between w:val="nil"/>
        </w:pBdr>
      </w:pPr>
      <w:r>
        <w:br w:type="page"/>
      </w:r>
    </w:p>
    <w:p w14:paraId="68585DBA" w14:textId="77777777" w:rsidR="001F15A3" w:rsidRDefault="001F15A3">
      <w:pPr>
        <w:pBdr>
          <w:top w:val="nil"/>
          <w:left w:val="nil"/>
          <w:bottom w:val="nil"/>
          <w:right w:val="nil"/>
          <w:between w:val="nil"/>
        </w:pBdr>
      </w:pPr>
    </w:p>
    <w:p w14:paraId="21108F4D" w14:textId="77777777" w:rsidR="001F15A3" w:rsidRDefault="00000000">
      <w:pPr>
        <w:pStyle w:val="Heading2"/>
        <w:spacing w:before="200" w:after="0" w:line="276" w:lineRule="auto"/>
      </w:pPr>
      <w:bookmarkStart w:id="38" w:name="_o0qh1c6b6kai" w:colFirst="0" w:colLast="0"/>
      <w:bookmarkEnd w:id="38"/>
      <w:r>
        <w:rPr>
          <w:color w:val="4F81BD"/>
          <w:sz w:val="26"/>
          <w:szCs w:val="26"/>
        </w:rPr>
        <w:t xml:space="preserve">EXHIBIT A: DRUG AND ALCOHOL TESTING POLICY - INFORMATION AND </w:t>
      </w:r>
      <w:proofErr w:type="gramStart"/>
      <w:r>
        <w:rPr>
          <w:color w:val="4F81BD"/>
          <w:sz w:val="26"/>
          <w:szCs w:val="26"/>
        </w:rPr>
        <w:t>REVISION  SHEET</w:t>
      </w:r>
      <w:proofErr w:type="gramEnd"/>
    </w:p>
    <w:p w14:paraId="13563193" w14:textId="77777777" w:rsidR="001F15A3" w:rsidRDefault="001F15A3">
      <w:pPr>
        <w:pBdr>
          <w:top w:val="nil"/>
          <w:left w:val="nil"/>
          <w:bottom w:val="nil"/>
          <w:right w:val="nil"/>
          <w:between w:val="nil"/>
        </w:pBdr>
      </w:pPr>
    </w:p>
    <w:p w14:paraId="6CB89B82" w14:textId="77777777" w:rsidR="001F15A3" w:rsidRDefault="00000000">
      <w:pPr>
        <w:rPr>
          <w:b/>
        </w:rPr>
      </w:pPr>
      <w:r>
        <w:rPr>
          <w:rFonts w:ascii="Calibri" w:eastAsia="Calibri" w:hAnsi="Calibri" w:cs="Calibri"/>
          <w:b/>
          <w:sz w:val="22"/>
          <w:szCs w:val="22"/>
        </w:rPr>
        <w:t>T</w:t>
      </w:r>
      <w:r>
        <w:rPr>
          <w:b/>
        </w:rPr>
        <w:t>HIS INFORMATION AND/OR REVISION NUMBER DATED</w:t>
      </w:r>
      <w:r>
        <w:rPr>
          <w:b/>
          <w:i/>
        </w:rPr>
        <w:t xml:space="preserve"> </w:t>
      </w:r>
      <w:proofErr w:type="gramStart"/>
      <w:r>
        <w:rPr>
          <w:b/>
        </w:rPr>
        <w:t>7/21/2022</w:t>
      </w:r>
      <w:proofErr w:type="gramEnd"/>
      <w:r>
        <w:rPr>
          <w:b/>
        </w:rPr>
        <w:t xml:space="preserve"> </w:t>
      </w:r>
    </w:p>
    <w:p w14:paraId="0132B288" w14:textId="77777777" w:rsidR="001F15A3" w:rsidRDefault="00000000">
      <w:r>
        <w:t xml:space="preserve"> </w:t>
      </w:r>
    </w:p>
    <w:p w14:paraId="10F7B8E4" w14:textId="77777777" w:rsidR="001F15A3" w:rsidRDefault="00000000">
      <w:pPr>
        <w:spacing w:line="261" w:lineRule="auto"/>
      </w:pPr>
      <w:r>
        <w:rPr>
          <w:b/>
        </w:rPr>
        <w:t>Company Designated Employer Representative (DER)</w:t>
      </w:r>
      <w:r>
        <w:t xml:space="preserve"> – This is the Program Administrator, the person in charge of the drug/alcohol testing program.  This representative must remove employees from a Safety Sensitive position upon a violation of the DOT rules and regulations for drug &amp; alcohol testing.</w:t>
      </w:r>
    </w:p>
    <w:p w14:paraId="0A7CC020" w14:textId="77777777" w:rsidR="001F15A3" w:rsidRDefault="00000000">
      <w:pPr>
        <w:spacing w:line="261" w:lineRule="auto"/>
      </w:pPr>
      <w:r>
        <w:t xml:space="preserve"> </w:t>
      </w:r>
    </w:p>
    <w:tbl>
      <w:tblPr>
        <w:tblStyle w:val="a0"/>
        <w:tblW w:w="9330" w:type="dxa"/>
        <w:tblBorders>
          <w:top w:val="nil"/>
          <w:left w:val="nil"/>
          <w:bottom w:val="nil"/>
          <w:right w:val="nil"/>
          <w:insideH w:val="nil"/>
          <w:insideV w:val="nil"/>
        </w:tblBorders>
        <w:tblLayout w:type="fixed"/>
        <w:tblLook w:val="0600" w:firstRow="0" w:lastRow="0" w:firstColumn="0" w:lastColumn="0" w:noHBand="1" w:noVBand="1"/>
      </w:tblPr>
      <w:tblGrid>
        <w:gridCol w:w="3270"/>
        <w:gridCol w:w="6060"/>
      </w:tblGrid>
      <w:tr w:rsidR="001F15A3" w14:paraId="1C9E980C" w14:textId="77777777">
        <w:trPr>
          <w:trHeight w:val="455"/>
        </w:trPr>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33A91" w14:textId="77777777" w:rsidR="001F15A3" w:rsidRDefault="00000000">
            <w:pPr>
              <w:spacing w:line="261" w:lineRule="auto"/>
              <w:rPr>
                <w:b/>
              </w:rPr>
            </w:pPr>
            <w:r>
              <w:rPr>
                <w:b/>
              </w:rPr>
              <w:t>DER Name:</w:t>
            </w:r>
          </w:p>
        </w:tc>
        <w:tc>
          <w:tcPr>
            <w:tcW w:w="6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AA2DD0" w14:textId="77777777" w:rsidR="001F15A3" w:rsidRDefault="00075962">
            <w:pPr>
              <w:spacing w:line="261" w:lineRule="auto"/>
            </w:pPr>
            <w:proofErr w:type="spellStart"/>
            <w:r>
              <w:t>Shokirjon</w:t>
            </w:r>
            <w:proofErr w:type="spellEnd"/>
            <w:r>
              <w:t xml:space="preserve"> </w:t>
            </w:r>
            <w:proofErr w:type="spellStart"/>
            <w:r>
              <w:t>Sodikov</w:t>
            </w:r>
            <w:proofErr w:type="spellEnd"/>
          </w:p>
          <w:p w14:paraId="1B73639A" w14:textId="77777777" w:rsidR="00075962" w:rsidRDefault="00075962">
            <w:pPr>
              <w:spacing w:line="261" w:lineRule="auto"/>
            </w:pPr>
            <w:r>
              <w:t>740-277-8767</w:t>
            </w:r>
          </w:p>
          <w:p w14:paraId="3CD042C7" w14:textId="6320EB11" w:rsidR="00075962" w:rsidRDefault="00075962">
            <w:pPr>
              <w:spacing w:line="261" w:lineRule="auto"/>
            </w:pPr>
            <w:hyperlink r:id="rId8" w:history="1">
              <w:r w:rsidRPr="00B91B62">
                <w:rPr>
                  <w:rStyle w:val="Hyperlink"/>
                </w:rPr>
                <w:t>sunmorimports@gmail.com</w:t>
              </w:r>
            </w:hyperlink>
          </w:p>
        </w:tc>
      </w:tr>
      <w:tr w:rsidR="001F15A3" w14:paraId="403F9825" w14:textId="77777777">
        <w:trPr>
          <w:trHeight w:val="455"/>
        </w:trPr>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BD057" w14:textId="77777777" w:rsidR="001F15A3" w:rsidRDefault="00000000">
            <w:pPr>
              <w:spacing w:line="261" w:lineRule="auto"/>
              <w:rPr>
                <w:b/>
              </w:rPr>
            </w:pPr>
            <w:r>
              <w:rPr>
                <w:b/>
              </w:rPr>
              <w:t xml:space="preserve">Backup DER: </w:t>
            </w:r>
          </w:p>
        </w:tc>
        <w:tc>
          <w:tcPr>
            <w:tcW w:w="6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0C2424" w14:textId="5FBCB82F" w:rsidR="001F15A3" w:rsidRDefault="001F15A3">
            <w:pPr>
              <w:spacing w:line="261" w:lineRule="auto"/>
            </w:pPr>
          </w:p>
          <w:p w14:paraId="79D37515" w14:textId="77777777" w:rsidR="001F15A3" w:rsidRDefault="001F15A3">
            <w:pPr>
              <w:spacing w:line="261" w:lineRule="auto"/>
            </w:pPr>
          </w:p>
        </w:tc>
      </w:tr>
      <w:tr w:rsidR="001F15A3" w14:paraId="0D09F193" w14:textId="77777777">
        <w:trPr>
          <w:trHeight w:val="1175"/>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BCA479" w14:textId="77777777" w:rsidR="001F15A3" w:rsidRDefault="00000000">
            <w:pPr>
              <w:spacing w:line="261" w:lineRule="auto"/>
              <w:rPr>
                <w:b/>
              </w:rPr>
            </w:pPr>
            <w:r>
              <w:rPr>
                <w:b/>
              </w:rPr>
              <w:t>Company Location:</w:t>
            </w:r>
          </w:p>
        </w:tc>
        <w:tc>
          <w:tcPr>
            <w:tcW w:w="6060" w:type="dxa"/>
            <w:tcBorders>
              <w:top w:val="nil"/>
              <w:left w:val="nil"/>
              <w:bottom w:val="single" w:sz="8" w:space="0" w:color="000000"/>
              <w:right w:val="single" w:sz="8" w:space="0" w:color="000000"/>
            </w:tcBorders>
            <w:tcMar>
              <w:top w:w="100" w:type="dxa"/>
              <w:left w:w="100" w:type="dxa"/>
              <w:bottom w:w="100" w:type="dxa"/>
              <w:right w:w="100" w:type="dxa"/>
            </w:tcMar>
          </w:tcPr>
          <w:p w14:paraId="5DB2A18C" w14:textId="60687939" w:rsidR="001F15A3" w:rsidRDefault="00075962">
            <w:r>
              <w:t>Sunmor Imports Ltd</w:t>
            </w:r>
          </w:p>
          <w:p w14:paraId="22FF6889" w14:textId="44E521E2" w:rsidR="00075962" w:rsidRDefault="00075962">
            <w:r>
              <w:t>2318 E Main Street</w:t>
            </w:r>
          </w:p>
          <w:p w14:paraId="2551BE89" w14:textId="3CFD7000" w:rsidR="00075962" w:rsidRDefault="00075962">
            <w:r>
              <w:t>Lancaster, OH 43130</w:t>
            </w:r>
          </w:p>
          <w:p w14:paraId="28EC51C6" w14:textId="77777777" w:rsidR="001F15A3" w:rsidRDefault="00000000">
            <w:r>
              <w:t>(740) 277-8767</w:t>
            </w:r>
          </w:p>
        </w:tc>
      </w:tr>
      <w:tr w:rsidR="001F15A3" w14:paraId="7CA2DE33" w14:textId="77777777">
        <w:trPr>
          <w:trHeight w:val="51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85434F" w14:textId="77777777" w:rsidR="001F15A3" w:rsidRDefault="00000000">
            <w:pPr>
              <w:spacing w:line="261" w:lineRule="auto"/>
              <w:rPr>
                <w:b/>
              </w:rPr>
            </w:pPr>
            <w:r>
              <w:rPr>
                <w:b/>
              </w:rPr>
              <w:t>TPA Service Agent:</w:t>
            </w:r>
          </w:p>
        </w:tc>
        <w:tc>
          <w:tcPr>
            <w:tcW w:w="6060" w:type="dxa"/>
            <w:tcBorders>
              <w:top w:val="nil"/>
              <w:left w:val="nil"/>
              <w:bottom w:val="single" w:sz="8" w:space="0" w:color="000000"/>
              <w:right w:val="single" w:sz="8" w:space="0" w:color="000000"/>
            </w:tcBorders>
            <w:tcMar>
              <w:top w:w="100" w:type="dxa"/>
              <w:left w:w="100" w:type="dxa"/>
              <w:bottom w:w="100" w:type="dxa"/>
              <w:right w:w="100" w:type="dxa"/>
            </w:tcMar>
          </w:tcPr>
          <w:p w14:paraId="0073FC4E" w14:textId="77777777" w:rsidR="001F15A3" w:rsidRDefault="00000000">
            <w:pPr>
              <w:spacing w:line="261" w:lineRule="auto"/>
            </w:pPr>
            <w:proofErr w:type="spellStart"/>
            <w:r>
              <w:t>InOut</w:t>
            </w:r>
            <w:proofErr w:type="spellEnd"/>
            <w:r>
              <w:t xml:space="preserve"> Labs (847) 657-7900</w:t>
            </w:r>
          </w:p>
        </w:tc>
      </w:tr>
      <w:tr w:rsidR="001F15A3" w14:paraId="18FE5554" w14:textId="77777777">
        <w:trPr>
          <w:trHeight w:val="435"/>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334EA1" w14:textId="77777777" w:rsidR="001F15A3" w:rsidRDefault="00000000">
            <w:pPr>
              <w:spacing w:line="261" w:lineRule="auto"/>
              <w:rPr>
                <w:b/>
              </w:rPr>
            </w:pPr>
            <w:r>
              <w:rPr>
                <w:b/>
              </w:rPr>
              <w:t>Drug Testing Laboratory:</w:t>
            </w:r>
          </w:p>
        </w:tc>
        <w:tc>
          <w:tcPr>
            <w:tcW w:w="6060" w:type="dxa"/>
            <w:tcBorders>
              <w:top w:val="nil"/>
              <w:left w:val="nil"/>
              <w:bottom w:val="single" w:sz="8" w:space="0" w:color="000000"/>
              <w:right w:val="single" w:sz="8" w:space="0" w:color="000000"/>
            </w:tcBorders>
            <w:tcMar>
              <w:top w:w="100" w:type="dxa"/>
              <w:left w:w="100" w:type="dxa"/>
              <w:bottom w:w="100" w:type="dxa"/>
              <w:right w:w="100" w:type="dxa"/>
            </w:tcMar>
          </w:tcPr>
          <w:p w14:paraId="3E5C3E7F" w14:textId="77777777" w:rsidR="001F15A3" w:rsidRDefault="00000000">
            <w:pPr>
              <w:rPr>
                <w:sz w:val="18"/>
                <w:szCs w:val="18"/>
              </w:rPr>
            </w:pPr>
            <w:r>
              <w:rPr>
                <w:sz w:val="18"/>
                <w:szCs w:val="18"/>
              </w:rPr>
              <w:t xml:space="preserve">Quest Diagnostics, Inc. </w:t>
            </w:r>
          </w:p>
          <w:p w14:paraId="73D656F7" w14:textId="77777777" w:rsidR="001F15A3" w:rsidRDefault="00000000">
            <w:pPr>
              <w:rPr>
                <w:sz w:val="18"/>
                <w:szCs w:val="18"/>
              </w:rPr>
            </w:pPr>
            <w:r>
              <w:rPr>
                <w:sz w:val="18"/>
                <w:szCs w:val="18"/>
              </w:rPr>
              <w:t xml:space="preserve">10101 Renner Blvd. </w:t>
            </w:r>
          </w:p>
          <w:p w14:paraId="00D330DA" w14:textId="77777777" w:rsidR="001F15A3" w:rsidRDefault="00000000">
            <w:pPr>
              <w:rPr>
                <w:sz w:val="18"/>
                <w:szCs w:val="18"/>
              </w:rPr>
            </w:pPr>
            <w:r>
              <w:rPr>
                <w:sz w:val="18"/>
                <w:szCs w:val="18"/>
              </w:rPr>
              <w:t xml:space="preserve">Lenexa, KS 66219 </w:t>
            </w:r>
          </w:p>
          <w:p w14:paraId="4105DD0F" w14:textId="77777777" w:rsidR="001F15A3" w:rsidRDefault="00000000">
            <w:pPr>
              <w:rPr>
                <w:sz w:val="18"/>
                <w:szCs w:val="18"/>
              </w:rPr>
            </w:pPr>
            <w:r>
              <w:rPr>
                <w:sz w:val="18"/>
                <w:szCs w:val="18"/>
              </w:rPr>
              <w:t>Phone: 866-697-8378 Fax: 877-222-3580</w:t>
            </w:r>
          </w:p>
        </w:tc>
      </w:tr>
      <w:tr w:rsidR="001F15A3" w14:paraId="3DBB972C" w14:textId="77777777">
        <w:trPr>
          <w:trHeight w:val="695"/>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1C4464" w14:textId="77777777" w:rsidR="001F15A3" w:rsidRDefault="00000000">
            <w:pPr>
              <w:spacing w:line="261" w:lineRule="auto"/>
              <w:rPr>
                <w:b/>
              </w:rPr>
            </w:pPr>
            <w:r>
              <w:rPr>
                <w:b/>
              </w:rPr>
              <w:t>Drug &amp; Alcohol Collections Coordinated by:</w:t>
            </w:r>
          </w:p>
        </w:tc>
        <w:tc>
          <w:tcPr>
            <w:tcW w:w="6060" w:type="dxa"/>
            <w:tcBorders>
              <w:top w:val="nil"/>
              <w:left w:val="nil"/>
              <w:bottom w:val="single" w:sz="8" w:space="0" w:color="000000"/>
              <w:right w:val="single" w:sz="8" w:space="0" w:color="000000"/>
            </w:tcBorders>
            <w:tcMar>
              <w:top w:w="100" w:type="dxa"/>
              <w:left w:w="100" w:type="dxa"/>
              <w:bottom w:w="100" w:type="dxa"/>
              <w:right w:w="100" w:type="dxa"/>
            </w:tcMar>
          </w:tcPr>
          <w:p w14:paraId="0778981C" w14:textId="77777777" w:rsidR="001F15A3" w:rsidRDefault="00000000">
            <w:pPr>
              <w:spacing w:line="261" w:lineRule="auto"/>
            </w:pPr>
            <w:proofErr w:type="spellStart"/>
            <w:r>
              <w:t>InOut</w:t>
            </w:r>
            <w:proofErr w:type="spellEnd"/>
            <w:r>
              <w:t xml:space="preserve"> Labs</w:t>
            </w:r>
          </w:p>
          <w:p w14:paraId="38700D50" w14:textId="77777777" w:rsidR="001F15A3" w:rsidRDefault="00000000">
            <w:pPr>
              <w:spacing w:line="261" w:lineRule="auto"/>
            </w:pPr>
            <w:r>
              <w:t>(847) 657-7900</w:t>
            </w:r>
          </w:p>
        </w:tc>
      </w:tr>
      <w:tr w:rsidR="001F15A3" w14:paraId="32781A1A" w14:textId="77777777">
        <w:trPr>
          <w:trHeight w:val="132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A3360B" w14:textId="77777777" w:rsidR="001F15A3" w:rsidRDefault="00000000">
            <w:pPr>
              <w:spacing w:line="261" w:lineRule="auto"/>
              <w:rPr>
                <w:b/>
              </w:rPr>
            </w:pPr>
            <w:r>
              <w:rPr>
                <w:b/>
              </w:rPr>
              <w:t>Medical Review Officer (MRO):</w:t>
            </w:r>
          </w:p>
        </w:tc>
        <w:tc>
          <w:tcPr>
            <w:tcW w:w="6060" w:type="dxa"/>
            <w:tcBorders>
              <w:top w:val="nil"/>
              <w:left w:val="nil"/>
              <w:bottom w:val="single" w:sz="8" w:space="0" w:color="000000"/>
              <w:right w:val="single" w:sz="8" w:space="0" w:color="000000"/>
            </w:tcBorders>
            <w:tcMar>
              <w:top w:w="100" w:type="dxa"/>
              <w:left w:w="100" w:type="dxa"/>
              <w:bottom w:w="100" w:type="dxa"/>
              <w:right w:w="100" w:type="dxa"/>
            </w:tcMar>
          </w:tcPr>
          <w:p w14:paraId="705D33A3" w14:textId="77777777" w:rsidR="001F15A3" w:rsidRDefault="00000000">
            <w:pPr>
              <w:rPr>
                <w:sz w:val="18"/>
                <w:szCs w:val="18"/>
              </w:rPr>
            </w:pPr>
            <w:r>
              <w:rPr>
                <w:sz w:val="18"/>
                <w:szCs w:val="18"/>
              </w:rPr>
              <w:t>Janelle A. Jaworski, MD</w:t>
            </w:r>
          </w:p>
          <w:p w14:paraId="4292E6C8" w14:textId="77777777" w:rsidR="001F15A3" w:rsidRDefault="00000000">
            <w:pPr>
              <w:rPr>
                <w:sz w:val="18"/>
                <w:szCs w:val="18"/>
              </w:rPr>
            </w:pPr>
            <w:r>
              <w:rPr>
                <w:sz w:val="18"/>
                <w:szCs w:val="18"/>
              </w:rPr>
              <w:t>9501 Northfield Blvd</w:t>
            </w:r>
          </w:p>
          <w:p w14:paraId="18AC5628" w14:textId="77777777" w:rsidR="001F15A3" w:rsidRDefault="00000000">
            <w:pPr>
              <w:rPr>
                <w:sz w:val="18"/>
                <w:szCs w:val="18"/>
              </w:rPr>
            </w:pPr>
            <w:r>
              <w:rPr>
                <w:sz w:val="18"/>
                <w:szCs w:val="18"/>
              </w:rPr>
              <w:t>Denver CO 80238</w:t>
            </w:r>
          </w:p>
          <w:p w14:paraId="26720BA8" w14:textId="77777777" w:rsidR="001F15A3" w:rsidRDefault="00000000">
            <w:pPr>
              <w:rPr>
                <w:sz w:val="18"/>
                <w:szCs w:val="18"/>
              </w:rPr>
            </w:pPr>
            <w:r>
              <w:rPr>
                <w:sz w:val="18"/>
                <w:szCs w:val="18"/>
              </w:rPr>
              <w:t>Phone: 877-295-3381</w:t>
            </w:r>
          </w:p>
          <w:p w14:paraId="0035FEAE" w14:textId="77777777" w:rsidR="001F15A3" w:rsidRDefault="00000000">
            <w:pPr>
              <w:rPr>
                <w:sz w:val="18"/>
                <w:szCs w:val="18"/>
              </w:rPr>
            </w:pPr>
            <w:r>
              <w:rPr>
                <w:sz w:val="18"/>
                <w:szCs w:val="18"/>
              </w:rPr>
              <w:t>Fax: 855-253-5666</w:t>
            </w:r>
          </w:p>
        </w:tc>
      </w:tr>
      <w:tr w:rsidR="001F15A3" w14:paraId="66B77C71" w14:textId="77777777">
        <w:trPr>
          <w:trHeight w:val="675"/>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8E1676" w14:textId="77777777" w:rsidR="001F15A3" w:rsidRDefault="00000000">
            <w:pPr>
              <w:spacing w:line="261" w:lineRule="auto"/>
              <w:rPr>
                <w:b/>
              </w:rPr>
            </w:pPr>
            <w:r>
              <w:rPr>
                <w:b/>
              </w:rPr>
              <w:t>Substance Abuse Professional (SAP):</w:t>
            </w:r>
          </w:p>
        </w:tc>
        <w:tc>
          <w:tcPr>
            <w:tcW w:w="6060" w:type="dxa"/>
            <w:tcBorders>
              <w:top w:val="nil"/>
              <w:left w:val="nil"/>
              <w:bottom w:val="single" w:sz="8" w:space="0" w:color="000000"/>
              <w:right w:val="single" w:sz="8" w:space="0" w:color="000000"/>
            </w:tcBorders>
            <w:tcMar>
              <w:top w:w="100" w:type="dxa"/>
              <w:left w:w="100" w:type="dxa"/>
              <w:bottom w:w="100" w:type="dxa"/>
              <w:right w:w="100" w:type="dxa"/>
            </w:tcMar>
          </w:tcPr>
          <w:p w14:paraId="1A008BE1" w14:textId="77777777" w:rsidR="001F15A3" w:rsidRDefault="00000000">
            <w:pPr>
              <w:spacing w:line="262" w:lineRule="auto"/>
            </w:pPr>
            <w:r>
              <w:t>ASAP</w:t>
            </w:r>
          </w:p>
          <w:p w14:paraId="2202F681" w14:textId="77777777" w:rsidR="001F15A3" w:rsidRDefault="00000000">
            <w:pPr>
              <w:spacing w:line="262" w:lineRule="auto"/>
            </w:pPr>
            <w:r>
              <w:t>888-792-2727</w:t>
            </w:r>
          </w:p>
        </w:tc>
      </w:tr>
      <w:tr w:rsidR="001F15A3" w14:paraId="5A5B9F1D" w14:textId="77777777">
        <w:trPr>
          <w:trHeight w:val="450"/>
        </w:trPr>
        <w:tc>
          <w:tcPr>
            <w:tcW w:w="32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2DE321" w14:textId="77777777" w:rsidR="001F15A3" w:rsidRDefault="00000000">
            <w:pPr>
              <w:spacing w:line="261" w:lineRule="auto"/>
              <w:rPr>
                <w:b/>
              </w:rPr>
            </w:pPr>
            <w:r>
              <w:rPr>
                <w:b/>
              </w:rPr>
              <w:t>Clinic used for injuries:</w:t>
            </w:r>
          </w:p>
        </w:tc>
        <w:tc>
          <w:tcPr>
            <w:tcW w:w="6060" w:type="dxa"/>
            <w:tcBorders>
              <w:top w:val="nil"/>
              <w:left w:val="nil"/>
              <w:bottom w:val="single" w:sz="8" w:space="0" w:color="000000"/>
              <w:right w:val="single" w:sz="8" w:space="0" w:color="000000"/>
            </w:tcBorders>
            <w:tcMar>
              <w:top w:w="100" w:type="dxa"/>
              <w:left w:w="100" w:type="dxa"/>
              <w:bottom w:w="100" w:type="dxa"/>
              <w:right w:w="100" w:type="dxa"/>
            </w:tcMar>
          </w:tcPr>
          <w:p w14:paraId="036F27EF" w14:textId="77777777" w:rsidR="001F15A3" w:rsidRDefault="001F15A3">
            <w:pPr>
              <w:spacing w:line="262" w:lineRule="auto"/>
            </w:pPr>
          </w:p>
        </w:tc>
      </w:tr>
    </w:tbl>
    <w:p w14:paraId="07F40A95" w14:textId="77777777" w:rsidR="001F15A3" w:rsidRDefault="00000000">
      <w:pPr>
        <w:shd w:val="clear" w:color="auto" w:fill="FFFFFF"/>
        <w:spacing w:after="200" w:line="276" w:lineRule="auto"/>
        <w:rPr>
          <w:i/>
        </w:rPr>
      </w:pPr>
      <w:r>
        <w:br w:type="page"/>
      </w:r>
    </w:p>
    <w:p w14:paraId="3846B0F3" w14:textId="77777777" w:rsidR="001F15A3" w:rsidRDefault="00000000">
      <w:pPr>
        <w:shd w:val="clear" w:color="auto" w:fill="FFFFFF"/>
        <w:spacing w:after="200" w:line="276" w:lineRule="auto"/>
        <w:rPr>
          <w:i/>
        </w:rPr>
      </w:pPr>
      <w:r>
        <w:rPr>
          <w:i/>
        </w:rPr>
        <w:lastRenderedPageBreak/>
        <w:t>Please Post-</w:t>
      </w:r>
    </w:p>
    <w:p w14:paraId="0AFF244F" w14:textId="77777777" w:rsidR="001F15A3" w:rsidRDefault="00000000">
      <w:pPr>
        <w:pStyle w:val="Heading2"/>
        <w:spacing w:before="200" w:after="0" w:line="276" w:lineRule="auto"/>
        <w:rPr>
          <w:color w:val="4F81BD"/>
          <w:sz w:val="26"/>
          <w:szCs w:val="26"/>
        </w:rPr>
      </w:pPr>
      <w:bookmarkStart w:id="39" w:name="_p38hymx18zdm" w:colFirst="0" w:colLast="0"/>
      <w:bookmarkEnd w:id="39"/>
      <w:r>
        <w:rPr>
          <w:color w:val="4F81BD"/>
          <w:sz w:val="26"/>
          <w:szCs w:val="26"/>
        </w:rPr>
        <w:t xml:space="preserve">EXHIBIT B: IMPORTANT INFORMATION FOR </w:t>
      </w:r>
      <w:proofErr w:type="spellStart"/>
      <w:r>
        <w:rPr>
          <w:color w:val="4F81BD"/>
          <w:sz w:val="26"/>
          <w:szCs w:val="26"/>
        </w:rPr>
        <w:t>Monafruits</w:t>
      </w:r>
      <w:proofErr w:type="spellEnd"/>
      <w:r>
        <w:rPr>
          <w:color w:val="4F81BD"/>
          <w:sz w:val="26"/>
          <w:szCs w:val="26"/>
        </w:rPr>
        <w:t xml:space="preserve"> LLC’S DRUG &amp; ALCOHOL TESTING PROGRAM</w:t>
      </w:r>
    </w:p>
    <w:p w14:paraId="7920AFDB" w14:textId="77777777" w:rsidR="001F15A3" w:rsidRDefault="001F15A3"/>
    <w:tbl>
      <w:tblPr>
        <w:tblStyle w:val="a1"/>
        <w:tblW w:w="9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3"/>
        <w:gridCol w:w="4774"/>
      </w:tblGrid>
      <w:tr w:rsidR="001F15A3" w14:paraId="6816A58F" w14:textId="77777777">
        <w:tc>
          <w:tcPr>
            <w:tcW w:w="4773" w:type="dxa"/>
          </w:tcPr>
          <w:p w14:paraId="7607577F" w14:textId="77777777" w:rsidR="001F15A3" w:rsidRDefault="00000000">
            <w:pPr>
              <w:spacing w:before="120" w:after="120"/>
              <w:rPr>
                <w:b/>
              </w:rPr>
            </w:pPr>
            <w:r>
              <w:rPr>
                <w:b/>
              </w:rPr>
              <w:t>Notice to Applicants and Employees</w:t>
            </w:r>
          </w:p>
          <w:p w14:paraId="12B4958E" w14:textId="77777777" w:rsidR="001F15A3" w:rsidRDefault="00000000">
            <w:pPr>
              <w:spacing w:before="120" w:after="120"/>
              <w:rPr>
                <w:b/>
              </w:rPr>
            </w:pPr>
            <w:r>
              <w:rPr>
                <w:b/>
              </w:rPr>
              <w:t>PRE-EMPLOYMENT AND OTHER REQUIRED DRUG TESTING IS FOR THE FOLLOWING FIVE DRUG CLASSES:</w:t>
            </w:r>
          </w:p>
          <w:p w14:paraId="34DA2A26" w14:textId="77777777" w:rsidR="001F15A3" w:rsidRDefault="00000000">
            <w:pPr>
              <w:numPr>
                <w:ilvl w:val="0"/>
                <w:numId w:val="12"/>
              </w:numPr>
              <w:spacing w:before="120"/>
            </w:pPr>
            <w:r>
              <w:t xml:space="preserve">Marijuana </w:t>
            </w:r>
          </w:p>
          <w:p w14:paraId="308FCB2C" w14:textId="77777777" w:rsidR="001F15A3" w:rsidRDefault="00000000">
            <w:pPr>
              <w:numPr>
                <w:ilvl w:val="0"/>
                <w:numId w:val="12"/>
              </w:numPr>
            </w:pPr>
            <w:r>
              <w:t xml:space="preserve">Cocaine </w:t>
            </w:r>
          </w:p>
          <w:p w14:paraId="177228E2" w14:textId="77777777" w:rsidR="001F15A3" w:rsidRDefault="00000000">
            <w:pPr>
              <w:numPr>
                <w:ilvl w:val="0"/>
                <w:numId w:val="12"/>
              </w:numPr>
            </w:pPr>
            <w:r>
              <w:t xml:space="preserve">Opioids </w:t>
            </w:r>
          </w:p>
          <w:p w14:paraId="11972E09" w14:textId="77777777" w:rsidR="001F15A3" w:rsidRDefault="00000000">
            <w:pPr>
              <w:numPr>
                <w:ilvl w:val="0"/>
                <w:numId w:val="12"/>
              </w:numPr>
            </w:pPr>
            <w:r>
              <w:t xml:space="preserve">Amphetamines </w:t>
            </w:r>
          </w:p>
          <w:p w14:paraId="6FCDD121" w14:textId="77777777" w:rsidR="001F15A3" w:rsidRDefault="00000000">
            <w:pPr>
              <w:numPr>
                <w:ilvl w:val="0"/>
                <w:numId w:val="12"/>
              </w:numPr>
              <w:spacing w:after="120"/>
            </w:pPr>
            <w:r>
              <w:t>Phencyclidine (PCP)</w:t>
            </w:r>
          </w:p>
          <w:p w14:paraId="45DCD23A" w14:textId="77777777" w:rsidR="001F15A3" w:rsidRDefault="00000000">
            <w:pPr>
              <w:numPr>
                <w:ilvl w:val="0"/>
                <w:numId w:val="20"/>
              </w:numPr>
              <w:spacing w:before="120" w:after="120"/>
              <w:rPr>
                <w:b/>
              </w:rPr>
            </w:pPr>
            <w:r>
              <w:rPr>
                <w:b/>
              </w:rPr>
              <w:t xml:space="preserve">Random, Reasonable Suspicion and Post- Accident testing: </w:t>
            </w:r>
          </w:p>
          <w:p w14:paraId="4379E2FF" w14:textId="77777777" w:rsidR="001F15A3" w:rsidRDefault="00000000">
            <w:pPr>
              <w:numPr>
                <w:ilvl w:val="0"/>
                <w:numId w:val="2"/>
              </w:numPr>
              <w:spacing w:before="120"/>
            </w:pPr>
            <w:r>
              <w:t xml:space="preserve">Above 5 Drugs </w:t>
            </w:r>
          </w:p>
          <w:p w14:paraId="36062801" w14:textId="77777777" w:rsidR="001F15A3" w:rsidRDefault="00000000">
            <w:pPr>
              <w:numPr>
                <w:ilvl w:val="0"/>
                <w:numId w:val="2"/>
              </w:numPr>
              <w:spacing w:after="120"/>
              <w:rPr>
                <w:b/>
              </w:rPr>
            </w:pPr>
            <w:r>
              <w:t xml:space="preserve">Breath Alcohol Testing (when suspected </w:t>
            </w:r>
            <w:proofErr w:type="gramStart"/>
            <w:r>
              <w:t>for</w:t>
            </w:r>
            <w:proofErr w:type="gramEnd"/>
            <w:r>
              <w:t xml:space="preserve"> reasonable suspicion)</w:t>
            </w:r>
            <w:r>
              <w:rPr>
                <w:b/>
              </w:rPr>
              <w:t xml:space="preserve"> </w:t>
            </w:r>
          </w:p>
        </w:tc>
        <w:tc>
          <w:tcPr>
            <w:tcW w:w="4774" w:type="dxa"/>
          </w:tcPr>
          <w:p w14:paraId="25398043" w14:textId="77777777" w:rsidR="001F15A3" w:rsidRDefault="00000000">
            <w:r>
              <w:rPr>
                <w:b/>
              </w:rPr>
              <w:t xml:space="preserve">COMPANY DESIGNATED EMPLOYER REPRESENTATIVE (DER). </w:t>
            </w:r>
            <w:r>
              <w:t>ALL QUESTIONS REGARDING THE DRUG &amp; ALCOHOL TESTING PROGRAM.</w:t>
            </w:r>
          </w:p>
          <w:p w14:paraId="29FA5246" w14:textId="77777777" w:rsidR="001F15A3" w:rsidRDefault="001F15A3"/>
          <w:p w14:paraId="60A5A010" w14:textId="1DC1B5A4" w:rsidR="001F15A3" w:rsidRDefault="00000000" w:rsidP="0057533C">
            <w:r>
              <w:rPr>
                <w:b/>
              </w:rPr>
              <w:t>DER:</w:t>
            </w:r>
            <w:r>
              <w:t xml:space="preserve"> </w:t>
            </w:r>
            <w:proofErr w:type="spellStart"/>
            <w:r w:rsidR="0057533C">
              <w:t>Shokirjon</w:t>
            </w:r>
            <w:proofErr w:type="spellEnd"/>
            <w:r w:rsidR="0057533C">
              <w:t xml:space="preserve"> </w:t>
            </w:r>
            <w:proofErr w:type="spellStart"/>
            <w:r w:rsidR="0057533C">
              <w:t>Sodikov</w:t>
            </w:r>
            <w:proofErr w:type="spellEnd"/>
          </w:p>
          <w:p w14:paraId="2B62201C" w14:textId="59C111B8" w:rsidR="0057533C" w:rsidRDefault="0057533C" w:rsidP="0057533C">
            <w:r>
              <w:t>Sunmor Imports Ltd</w:t>
            </w:r>
          </w:p>
          <w:p w14:paraId="5ED19DA7" w14:textId="21817488" w:rsidR="0057533C" w:rsidRDefault="0057533C" w:rsidP="0057533C">
            <w:r>
              <w:t>2318 E Main Street</w:t>
            </w:r>
          </w:p>
          <w:p w14:paraId="7E604CCF" w14:textId="0EF7E190" w:rsidR="0057533C" w:rsidRDefault="0057533C" w:rsidP="0057533C">
            <w:r>
              <w:t>Lancaster, OH 43130</w:t>
            </w:r>
          </w:p>
          <w:p w14:paraId="4CFA7D53" w14:textId="77777777" w:rsidR="001F15A3" w:rsidRDefault="00000000">
            <w:r>
              <w:t>(740) 277-8767</w:t>
            </w:r>
          </w:p>
          <w:p w14:paraId="40A6A821" w14:textId="77777777" w:rsidR="001F15A3" w:rsidRDefault="001F15A3"/>
          <w:p w14:paraId="548CBEB2" w14:textId="77777777" w:rsidR="001F15A3" w:rsidRDefault="00000000">
            <w:r>
              <w:rPr>
                <w:b/>
              </w:rPr>
              <w:t xml:space="preserve">Backup DER: </w:t>
            </w:r>
          </w:p>
          <w:p w14:paraId="367CA229" w14:textId="77777777" w:rsidR="001F15A3" w:rsidRDefault="001F15A3"/>
          <w:p w14:paraId="6665BD28" w14:textId="77777777" w:rsidR="001F15A3" w:rsidRDefault="001F15A3"/>
        </w:tc>
      </w:tr>
      <w:tr w:rsidR="001F15A3" w14:paraId="7F65D79F" w14:textId="77777777">
        <w:tc>
          <w:tcPr>
            <w:tcW w:w="4773" w:type="dxa"/>
          </w:tcPr>
          <w:p w14:paraId="47DA4CB8" w14:textId="77777777" w:rsidR="001F15A3" w:rsidRDefault="00000000">
            <w:pPr>
              <w:spacing w:after="200" w:line="276" w:lineRule="auto"/>
              <w:rPr>
                <w:b/>
              </w:rPr>
            </w:pPr>
            <w:r>
              <w:rPr>
                <w:b/>
              </w:rPr>
              <w:t>DRUG OR ALCOHOL HOTLINE RESOURCES</w:t>
            </w:r>
          </w:p>
          <w:p w14:paraId="1CBE0CA8" w14:textId="77777777" w:rsidR="001F15A3" w:rsidRDefault="00000000">
            <w:pPr>
              <w:spacing w:after="200"/>
              <w:rPr>
                <w:b/>
              </w:rPr>
            </w:pPr>
            <w:r>
              <w:rPr>
                <w:b/>
              </w:rPr>
              <w:t xml:space="preserve">National Council on Alcoholism and Drug Dependence </w:t>
            </w:r>
            <w:proofErr w:type="spellStart"/>
            <w:r>
              <w:rPr>
                <w:b/>
              </w:rPr>
              <w:t>Hopeline</w:t>
            </w:r>
            <w:proofErr w:type="spellEnd"/>
            <w:r>
              <w:rPr>
                <w:b/>
              </w:rPr>
              <w:t xml:space="preserve"> </w:t>
            </w:r>
          </w:p>
          <w:p w14:paraId="41F84C64" w14:textId="77777777" w:rsidR="001F15A3" w:rsidRDefault="00000000">
            <w:pPr>
              <w:spacing w:after="200"/>
            </w:pPr>
            <w:r>
              <w:t>Phone: (800) 622-2255 www.ncadd.org</w:t>
            </w:r>
          </w:p>
          <w:p w14:paraId="6D977D7B" w14:textId="77777777" w:rsidR="001F15A3" w:rsidRDefault="00000000">
            <w:pPr>
              <w:spacing w:after="200" w:line="276" w:lineRule="auto"/>
            </w:pPr>
            <w:r>
              <w:rPr>
                <w:b/>
              </w:rPr>
              <w:t xml:space="preserve">Alcohol &amp; Drug Referral Hot Line </w:t>
            </w:r>
            <w:r>
              <w:t>1-800-252-6465</w:t>
            </w:r>
          </w:p>
          <w:p w14:paraId="67B5B9C3" w14:textId="77777777" w:rsidR="001F15A3" w:rsidRDefault="00000000">
            <w:pPr>
              <w:rPr>
                <w:b/>
              </w:rPr>
            </w:pPr>
            <w:r>
              <w:rPr>
                <w:b/>
              </w:rPr>
              <w:t>SUBSTANCE ABUSE PROFESSIONAL</w:t>
            </w:r>
          </w:p>
          <w:p w14:paraId="41A46533" w14:textId="77777777" w:rsidR="001F15A3" w:rsidRDefault="00000000">
            <w:pPr>
              <w:rPr>
                <w:sz w:val="16"/>
                <w:szCs w:val="16"/>
              </w:rPr>
            </w:pPr>
            <w:r>
              <w:rPr>
                <w:sz w:val="16"/>
                <w:szCs w:val="16"/>
              </w:rPr>
              <w:t>EMPLOYEE MUST BE REFERRED AFTER VIOLATION OF DOT Drug and Alcohol POLICY</w:t>
            </w:r>
          </w:p>
          <w:p w14:paraId="5ACB3CED" w14:textId="77777777" w:rsidR="001F15A3" w:rsidRDefault="001F15A3"/>
          <w:p w14:paraId="41ED436A" w14:textId="77777777" w:rsidR="001F15A3" w:rsidRDefault="00000000">
            <w:r>
              <w:t>American Substance Abuse Professionals, Inc. (ASAP), our dedicated Service Agent, is a nationwide provider of Substance Abuse Professional (SAP) services and can provide you with a list of names, addresses and phone numbers of local, qualified Substance Abuse Professionals. Call 888-792-2727 ext. 177 to speak with an ASAP representative, and mention Code Number 250.</w:t>
            </w:r>
          </w:p>
          <w:p w14:paraId="464001E3" w14:textId="77777777" w:rsidR="001F15A3" w:rsidRDefault="001F15A3"/>
          <w:p w14:paraId="20954D24" w14:textId="77777777" w:rsidR="001F15A3" w:rsidRDefault="00000000">
            <w:pPr>
              <w:spacing w:after="200" w:line="276" w:lineRule="auto"/>
            </w:pPr>
            <w:r>
              <w:t xml:space="preserve">For additional assistance contact </w:t>
            </w:r>
            <w:proofErr w:type="spellStart"/>
            <w:r>
              <w:t>InOut</w:t>
            </w:r>
            <w:proofErr w:type="spellEnd"/>
            <w:r>
              <w:t xml:space="preserve"> Labs at 847-657-7900</w:t>
            </w:r>
          </w:p>
        </w:tc>
        <w:tc>
          <w:tcPr>
            <w:tcW w:w="4774" w:type="dxa"/>
          </w:tcPr>
          <w:p w14:paraId="1ABD123B" w14:textId="77777777" w:rsidR="001F15A3" w:rsidRDefault="00000000">
            <w:pPr>
              <w:rPr>
                <w:b/>
              </w:rPr>
            </w:pPr>
            <w:r>
              <w:rPr>
                <w:b/>
              </w:rPr>
              <w:t>IT IS THE POLICY OF THIS COMPANY THAT THERE IS NO PLACE FOR THOSE WHO USE ILLEGAL DRUGS OR WHO ABUSE LEGITIMATE DRUGS, OR WHO HAVE BECOME DEPENDENT UPON ANY CHEMICAL SUBSTANCE INCLUDING ALCOHOL.</w:t>
            </w:r>
          </w:p>
          <w:p w14:paraId="62712518" w14:textId="77777777" w:rsidR="001F15A3" w:rsidRDefault="001F15A3">
            <w:pPr>
              <w:rPr>
                <w:b/>
              </w:rPr>
            </w:pPr>
          </w:p>
          <w:p w14:paraId="29A8E462" w14:textId="77777777" w:rsidR="001F15A3" w:rsidRDefault="00000000">
            <w:pPr>
              <w:rPr>
                <w:b/>
              </w:rPr>
            </w:pPr>
            <w:r>
              <w:rPr>
                <w:b/>
              </w:rPr>
              <w:t>THIS COMPANY INTENDS TO BE IN COMPLIANCE WITH THE DOT REGULATIONS CONCERNING DRUG ABUSE AND ALCOHOL MISUSE WHICH INCLUDES A PROGRAM OF RANDOM TESTING FOR ILLICIT DRUG USE AND A PROGRAM FOR RANDOM ALCOHOL TESTING.</w:t>
            </w:r>
          </w:p>
          <w:p w14:paraId="4F4E5533" w14:textId="77777777" w:rsidR="001F15A3" w:rsidRDefault="001F15A3">
            <w:pPr>
              <w:rPr>
                <w:b/>
              </w:rPr>
            </w:pPr>
          </w:p>
          <w:p w14:paraId="0B2757F4" w14:textId="77777777" w:rsidR="001F15A3" w:rsidRDefault="00000000">
            <w:r>
              <w:rPr>
                <w:b/>
              </w:rPr>
              <w:t>EMPLOYEES WHO HAVE A CONFIRMED POSITIVE TEST FOR DRUGS OR ALCOHOL ARE SUBJECT TO DISMISSAL OR TRANSFER TO A NON-COVERED JOB WITH LOSS OF ALL OR PART OF WAGES</w:t>
            </w:r>
          </w:p>
        </w:tc>
      </w:tr>
    </w:tbl>
    <w:p w14:paraId="010DE082" w14:textId="77777777" w:rsidR="001F15A3" w:rsidRDefault="001F15A3">
      <w:pPr>
        <w:pStyle w:val="Heading2"/>
        <w:spacing w:before="0" w:after="0" w:line="276" w:lineRule="auto"/>
        <w:jc w:val="center"/>
        <w:rPr>
          <w:sz w:val="20"/>
          <w:szCs w:val="20"/>
        </w:rPr>
      </w:pPr>
    </w:p>
    <w:p w14:paraId="0C6A8484" w14:textId="77777777" w:rsidR="001F15A3" w:rsidRDefault="00000000">
      <w:pPr>
        <w:pBdr>
          <w:top w:val="nil"/>
          <w:left w:val="nil"/>
          <w:bottom w:val="nil"/>
          <w:right w:val="nil"/>
          <w:between w:val="nil"/>
        </w:pBdr>
      </w:pPr>
      <w:r>
        <w:br w:type="page"/>
      </w:r>
    </w:p>
    <w:p w14:paraId="6D6A72A6" w14:textId="77777777" w:rsidR="001F15A3" w:rsidRDefault="00000000">
      <w:pPr>
        <w:pStyle w:val="Heading2"/>
        <w:rPr>
          <w:color w:val="4F81BD"/>
          <w:sz w:val="26"/>
          <w:szCs w:val="26"/>
        </w:rPr>
      </w:pPr>
      <w:bookmarkStart w:id="40" w:name="_z3bta815j5aj" w:colFirst="0" w:colLast="0"/>
      <w:bookmarkEnd w:id="40"/>
      <w:r>
        <w:rPr>
          <w:color w:val="4F81BD"/>
          <w:sz w:val="26"/>
          <w:szCs w:val="26"/>
        </w:rPr>
        <w:lastRenderedPageBreak/>
        <w:t>EXHIBIT C: SIGNS AND SYMPTOMS OF ALCOHOL AND DRUG USE</w:t>
      </w:r>
    </w:p>
    <w:p w14:paraId="27BD4693" w14:textId="77777777" w:rsidR="001F15A3" w:rsidRDefault="00000000">
      <w:pPr>
        <w:pStyle w:val="Heading4"/>
      </w:pPr>
      <w:bookmarkStart w:id="41" w:name="_r99xjtlr24nm" w:colFirst="0" w:colLast="0"/>
      <w:bookmarkEnd w:id="41"/>
      <w:r>
        <w:t>Alcohol</w:t>
      </w:r>
    </w:p>
    <w:p w14:paraId="234945CD" w14:textId="77777777" w:rsidR="001F15A3" w:rsidRDefault="00000000">
      <w:r>
        <w:t>Alcohol abuse can have serious consequences. Alcohol affects every part of the body. It is carried through the bloodstream to the brain, stomach, internal organs, liver, kidneys, and muscles - everywhere. It is absorbed very quickly (as short as 5 - 10 minutes) and can stay in the body for several hours.</w:t>
      </w:r>
    </w:p>
    <w:p w14:paraId="4D079F7D" w14:textId="77777777" w:rsidR="001F15A3" w:rsidRDefault="001F15A3"/>
    <w:p w14:paraId="387E6C55" w14:textId="77777777" w:rsidR="001F15A3" w:rsidRDefault="00000000">
      <w:r>
        <w:t>Alcohol affects the central nervous system and brain. It can make users loosen up, relax, and feel more comfortable, or can make them more aggressive. Unfortunately, it also lowers their inhibitions, which can set them up for embarrassing or dangerous behavior.</w:t>
      </w:r>
    </w:p>
    <w:p w14:paraId="650EBE43" w14:textId="77777777" w:rsidR="001F15A3" w:rsidRDefault="001F15A3">
      <w:pPr>
        <w:rPr>
          <w:b/>
        </w:rPr>
      </w:pPr>
    </w:p>
    <w:p w14:paraId="01A5F1D3" w14:textId="77777777" w:rsidR="001F15A3" w:rsidRDefault="00000000">
      <w:r>
        <w:rPr>
          <w:b/>
        </w:rPr>
        <w:t xml:space="preserve">Health Hazards: </w:t>
      </w:r>
      <w:r>
        <w:t>Drinking can have serious consequences. Alcohol can impair the parts of the brain that control the following:</w:t>
      </w:r>
    </w:p>
    <w:p w14:paraId="563AEB31" w14:textId="77777777" w:rsidR="001F15A3" w:rsidRDefault="00000000">
      <w:pPr>
        <w:numPr>
          <w:ilvl w:val="0"/>
          <w:numId w:val="21"/>
        </w:numPr>
      </w:pPr>
      <w:r>
        <w:t xml:space="preserve">Motor coordination. This includes the ability to walk, drive and process information. </w:t>
      </w:r>
    </w:p>
    <w:p w14:paraId="2D5D91D7" w14:textId="77777777" w:rsidR="001F15A3" w:rsidRDefault="00000000">
      <w:pPr>
        <w:numPr>
          <w:ilvl w:val="0"/>
          <w:numId w:val="21"/>
        </w:numPr>
      </w:pPr>
      <w:r>
        <w:t xml:space="preserve">Impulse control. Drinking lowers inhibitions and increases the chances that a person will do something that they will regret when they are sober.  </w:t>
      </w:r>
    </w:p>
    <w:p w14:paraId="79B0BEA4" w14:textId="77777777" w:rsidR="001F15A3" w:rsidRDefault="00000000">
      <w:pPr>
        <w:numPr>
          <w:ilvl w:val="0"/>
          <w:numId w:val="21"/>
        </w:numPr>
      </w:pPr>
      <w:r>
        <w:t xml:space="preserve">Memory. Impaired recollection and even blackouts can occur when too much alcohol has been consumed. </w:t>
      </w:r>
    </w:p>
    <w:p w14:paraId="0C8E9C1B" w14:textId="77777777" w:rsidR="001F15A3" w:rsidRDefault="00000000">
      <w:pPr>
        <w:numPr>
          <w:ilvl w:val="0"/>
          <w:numId w:val="21"/>
        </w:numPr>
      </w:pPr>
      <w:r>
        <w:t xml:space="preserve">Judgment and </w:t>
      </w:r>
      <w:proofErr w:type="gramStart"/>
      <w:r>
        <w:t>decision making</w:t>
      </w:r>
      <w:proofErr w:type="gramEnd"/>
      <w:r>
        <w:t xml:space="preserve"> capacity. Drinking may lead people to engage in risky behaviors that can result in illness, injury and even death. </w:t>
      </w:r>
    </w:p>
    <w:p w14:paraId="56077B78" w14:textId="77777777" w:rsidR="001F15A3" w:rsidRDefault="001F15A3"/>
    <w:p w14:paraId="78188541" w14:textId="77777777" w:rsidR="001F15A3" w:rsidRDefault="00000000">
      <w:r>
        <w:rPr>
          <w:b/>
        </w:rPr>
        <w:t xml:space="preserve">The </w:t>
      </w:r>
      <w:proofErr w:type="gramStart"/>
      <w:r>
        <w:rPr>
          <w:b/>
        </w:rPr>
        <w:t>long term</w:t>
      </w:r>
      <w:proofErr w:type="gramEnd"/>
      <w:r>
        <w:rPr>
          <w:b/>
        </w:rPr>
        <w:t xml:space="preserve"> effects of alcohol</w:t>
      </w:r>
      <w:r>
        <w:t xml:space="preserve"> range from possible health benefits for low levels of alcohol consumption to severe detrimental effects in cases of chronic alcohol abuse. High levels of alcohol consumption are correlated with an increased risk of developing alcoholism, cardiovascular disease, malabsorption, chronic pancreatitis, alcoholic liver disease, and cancer. Damage to the central nervous system and peripheral nervous system can occur from sustained alcohol consumption. Long-term use of alcohol in excessive quantities </w:t>
      </w:r>
      <w:proofErr w:type="gramStart"/>
      <w:r>
        <w:t>is capable of damaging</w:t>
      </w:r>
      <w:proofErr w:type="gramEnd"/>
      <w:r>
        <w:t xml:space="preserve"> nearly every organ and system in the body. The developing adolescent brain is particularly vulnerable to the toxic effects of alcohol.</w:t>
      </w:r>
    </w:p>
    <w:p w14:paraId="5FBD0692" w14:textId="77777777" w:rsidR="001F15A3" w:rsidRDefault="001F15A3"/>
    <w:p w14:paraId="71B207E5" w14:textId="77777777" w:rsidR="001F15A3" w:rsidRDefault="00000000">
      <w:r>
        <w:t xml:space="preserve">Alcohol misuse can harm people other than the </w:t>
      </w:r>
      <w:proofErr w:type="gramStart"/>
      <w:r>
        <w:t>drinker, and</w:t>
      </w:r>
      <w:proofErr w:type="gramEnd"/>
      <w:r>
        <w:t xml:space="preserve"> can have negative consequences for society as a whole. It is commonly believed to play a role in decreased worker productivity, increased unintentional injuries, aggression and violence against others, and child and spouse abuse. Alcohol misuse is linked to many harmful consequences for society as a whole and for others in the drinker's environment, sometimes referred to as the social consequences of alcohol use. </w:t>
      </w:r>
    </w:p>
    <w:p w14:paraId="55E5DBDE" w14:textId="77777777" w:rsidR="001F15A3" w:rsidRDefault="001F15A3"/>
    <w:p w14:paraId="6E30C144" w14:textId="77777777" w:rsidR="001F15A3" w:rsidRDefault="00000000">
      <w:r>
        <w:t>Alcohol abuse is defined as alcohol use that results in:</w:t>
      </w:r>
    </w:p>
    <w:p w14:paraId="5F7343F0" w14:textId="77777777" w:rsidR="001F15A3" w:rsidRDefault="00000000">
      <w:pPr>
        <w:numPr>
          <w:ilvl w:val="0"/>
          <w:numId w:val="22"/>
        </w:numPr>
      </w:pPr>
      <w:r>
        <w:t>Failure to fulfill major role obligations at work, school, or home (e.g., repeated absences or poor work performance, neglect of children or household)</w:t>
      </w:r>
    </w:p>
    <w:p w14:paraId="6402404D" w14:textId="77777777" w:rsidR="001F15A3" w:rsidRDefault="00000000">
      <w:pPr>
        <w:numPr>
          <w:ilvl w:val="0"/>
          <w:numId w:val="22"/>
        </w:numPr>
      </w:pPr>
      <w:r>
        <w:t>Continued drinking even in situations where it is physically hazardous (e.g., driving an automobile or operating machinery)</w:t>
      </w:r>
    </w:p>
    <w:p w14:paraId="4569BC50" w14:textId="77777777" w:rsidR="001F15A3" w:rsidRDefault="00000000">
      <w:pPr>
        <w:numPr>
          <w:ilvl w:val="0"/>
          <w:numId w:val="22"/>
        </w:numPr>
      </w:pPr>
      <w:r>
        <w:t>Recurrent alcohol-related legal problems (e.g., arrests for disorderly conduct while drinking)</w:t>
      </w:r>
    </w:p>
    <w:p w14:paraId="046A29F3" w14:textId="77777777" w:rsidR="001F15A3" w:rsidRDefault="00000000">
      <w:pPr>
        <w:numPr>
          <w:ilvl w:val="0"/>
          <w:numId w:val="22"/>
        </w:numPr>
      </w:pPr>
      <w:r>
        <w:t>Continued drinking despite persistent or recurrent social or interpersonal problems it may cause (e.g., arguments with spouse, physical fights).</w:t>
      </w:r>
    </w:p>
    <w:p w14:paraId="77D7FD6E" w14:textId="77777777" w:rsidR="001F15A3" w:rsidRDefault="001F15A3"/>
    <w:p w14:paraId="342260F8" w14:textId="77777777" w:rsidR="001F15A3" w:rsidRDefault="00000000">
      <w:r>
        <w:t>Lost productivity, injuries and increased health insurance costs are some of the problems that alcohol and drug abuse cause businesses in the United States, and it's a growing problem. Research shows that most illegal drug users and heavy drinkers hold full-time jobs, and some may be your co- workers.</w:t>
      </w:r>
    </w:p>
    <w:p w14:paraId="25EED540" w14:textId="77777777" w:rsidR="001F15A3" w:rsidRDefault="001F15A3"/>
    <w:p w14:paraId="5677B2D8" w14:textId="77777777" w:rsidR="001F15A3" w:rsidRDefault="001F15A3">
      <w:pPr>
        <w:keepNext/>
        <w:rPr>
          <w:b/>
        </w:rPr>
        <w:sectPr w:rsidR="001F15A3">
          <w:footerReference w:type="default" r:id="rId9"/>
          <w:pgSz w:w="12240" w:h="15840"/>
          <w:pgMar w:top="1440" w:right="1440" w:bottom="1440" w:left="1440" w:header="720" w:footer="720" w:gutter="0"/>
          <w:pgNumType w:start="1"/>
          <w:cols w:space="720"/>
          <w:titlePg/>
        </w:sectPr>
      </w:pPr>
    </w:p>
    <w:p w14:paraId="4914E3F5" w14:textId="77777777" w:rsidR="001F15A3" w:rsidRDefault="001F15A3">
      <w:pPr>
        <w:keepNext/>
        <w:jc w:val="center"/>
        <w:rPr>
          <w:b/>
        </w:rPr>
      </w:pPr>
    </w:p>
    <w:tbl>
      <w:tblPr>
        <w:tblStyle w:val="a2"/>
        <w:tblW w:w="8580" w:type="dxa"/>
        <w:jc w:val="center"/>
        <w:tblLayout w:type="fixed"/>
        <w:tblLook w:val="0600" w:firstRow="0" w:lastRow="0" w:firstColumn="0" w:lastColumn="0" w:noHBand="1" w:noVBand="1"/>
      </w:tblPr>
      <w:tblGrid>
        <w:gridCol w:w="915"/>
        <w:gridCol w:w="585"/>
        <w:gridCol w:w="885"/>
        <w:gridCol w:w="885"/>
        <w:gridCol w:w="885"/>
        <w:gridCol w:w="885"/>
        <w:gridCol w:w="885"/>
        <w:gridCol w:w="885"/>
        <w:gridCol w:w="885"/>
        <w:gridCol w:w="885"/>
      </w:tblGrid>
      <w:tr w:rsidR="001F15A3" w14:paraId="004CA980" w14:textId="77777777">
        <w:trPr>
          <w:cantSplit/>
          <w:trHeight w:val="499"/>
          <w:tblHeader/>
          <w:jc w:val="center"/>
        </w:trPr>
        <w:tc>
          <w:tcPr>
            <w:tcW w:w="8580" w:type="dxa"/>
            <w:gridSpan w:val="10"/>
            <w:tcBorders>
              <w:bottom w:val="single" w:sz="8" w:space="0" w:color="000000"/>
            </w:tcBorders>
            <w:shd w:val="clear" w:color="auto" w:fill="auto"/>
            <w:tcMar>
              <w:top w:w="100" w:type="dxa"/>
              <w:left w:w="100" w:type="dxa"/>
              <w:bottom w:w="100" w:type="dxa"/>
              <w:right w:w="100" w:type="dxa"/>
            </w:tcMar>
          </w:tcPr>
          <w:p w14:paraId="4179FF87" w14:textId="77777777" w:rsidR="001F15A3" w:rsidRDefault="00000000">
            <w:pPr>
              <w:keepNext/>
              <w:jc w:val="center"/>
              <w:rPr>
                <w:b/>
                <w:sz w:val="18"/>
                <w:szCs w:val="18"/>
              </w:rPr>
            </w:pPr>
            <w:r>
              <w:rPr>
                <w:b/>
              </w:rPr>
              <w:t>BLOOD ALCOHOL PERCENTAGE APPROXIMATIONS</w:t>
            </w:r>
          </w:p>
        </w:tc>
      </w:tr>
      <w:tr w:rsidR="001F15A3" w14:paraId="1CA15C51" w14:textId="77777777">
        <w:trPr>
          <w:cantSplit/>
          <w:trHeight w:val="499"/>
          <w:tblHeader/>
          <w:jc w:val="center"/>
        </w:trPr>
        <w:tc>
          <w:tcPr>
            <w:tcW w:w="8580"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F439B" w14:textId="77777777" w:rsidR="001F15A3" w:rsidRDefault="00000000">
            <w:pPr>
              <w:keepNext/>
              <w:jc w:val="center"/>
              <w:rPr>
                <w:b/>
                <w:sz w:val="18"/>
                <w:szCs w:val="18"/>
              </w:rPr>
            </w:pPr>
            <w:r>
              <w:rPr>
                <w:b/>
                <w:sz w:val="18"/>
                <w:szCs w:val="18"/>
              </w:rPr>
              <w:t>Body Weight in Pounds</w:t>
            </w:r>
          </w:p>
        </w:tc>
      </w:tr>
      <w:tr w:rsidR="001F15A3" w14:paraId="41F1A354" w14:textId="77777777">
        <w:trPr>
          <w:cantSplit/>
          <w:jc w:val="center"/>
        </w:trPr>
        <w:tc>
          <w:tcPr>
            <w:tcW w:w="915" w:type="dxa"/>
            <w:vMerge w:val="restart"/>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14:paraId="755F4A73" w14:textId="77777777" w:rsidR="001F15A3" w:rsidRDefault="00000000">
            <w:pPr>
              <w:keepNext/>
              <w:rPr>
                <w:b/>
                <w:sz w:val="18"/>
                <w:szCs w:val="18"/>
              </w:rPr>
            </w:pPr>
            <w:r>
              <w:rPr>
                <w:b/>
                <w:sz w:val="18"/>
                <w:szCs w:val="18"/>
              </w:rPr>
              <w:t xml:space="preserve"> </w:t>
            </w:r>
          </w:p>
          <w:p w14:paraId="63B80494" w14:textId="77777777" w:rsidR="001F15A3" w:rsidRDefault="00000000">
            <w:pPr>
              <w:rPr>
                <w:sz w:val="18"/>
                <w:szCs w:val="18"/>
              </w:rPr>
            </w:pPr>
            <w:r>
              <w:rPr>
                <w:sz w:val="18"/>
                <w:szCs w:val="18"/>
              </w:rPr>
              <w:t xml:space="preserve"> </w:t>
            </w:r>
          </w:p>
          <w:p w14:paraId="259483B3" w14:textId="77777777" w:rsidR="001F15A3" w:rsidRDefault="00000000">
            <w:pPr>
              <w:rPr>
                <w:sz w:val="18"/>
                <w:szCs w:val="18"/>
              </w:rPr>
            </w:pPr>
            <w:r>
              <w:rPr>
                <w:sz w:val="18"/>
                <w:szCs w:val="18"/>
              </w:rPr>
              <w:t xml:space="preserve"> </w:t>
            </w:r>
          </w:p>
          <w:p w14:paraId="4D8D2D03" w14:textId="77777777" w:rsidR="001F15A3" w:rsidRDefault="00000000">
            <w:pPr>
              <w:jc w:val="center"/>
              <w:rPr>
                <w:b/>
                <w:sz w:val="18"/>
                <w:szCs w:val="18"/>
              </w:rPr>
            </w:pPr>
            <w:r>
              <w:rPr>
                <w:b/>
                <w:sz w:val="18"/>
                <w:szCs w:val="18"/>
              </w:rPr>
              <w:t>Number</w:t>
            </w:r>
          </w:p>
          <w:p w14:paraId="3C04B4C4" w14:textId="77777777" w:rsidR="001F15A3" w:rsidRDefault="00000000">
            <w:pPr>
              <w:jc w:val="center"/>
              <w:rPr>
                <w:b/>
                <w:sz w:val="18"/>
                <w:szCs w:val="18"/>
              </w:rPr>
            </w:pPr>
            <w:r>
              <w:rPr>
                <w:b/>
                <w:sz w:val="18"/>
                <w:szCs w:val="18"/>
              </w:rPr>
              <w:t>of</w:t>
            </w:r>
          </w:p>
          <w:p w14:paraId="1B979387" w14:textId="77777777" w:rsidR="001F15A3" w:rsidRDefault="00000000">
            <w:pPr>
              <w:jc w:val="center"/>
              <w:rPr>
                <w:b/>
                <w:sz w:val="18"/>
                <w:szCs w:val="18"/>
              </w:rPr>
            </w:pPr>
            <w:r>
              <w:rPr>
                <w:b/>
                <w:sz w:val="18"/>
                <w:szCs w:val="18"/>
              </w:rPr>
              <w:t>Drinks</w:t>
            </w:r>
          </w:p>
          <w:p w14:paraId="21037118" w14:textId="77777777" w:rsidR="001F15A3" w:rsidRDefault="00000000">
            <w:pPr>
              <w:jc w:val="center"/>
              <w:rPr>
                <w:b/>
                <w:sz w:val="18"/>
                <w:szCs w:val="18"/>
              </w:rPr>
            </w:pPr>
            <w:r>
              <w:rPr>
                <w:b/>
                <w:sz w:val="18"/>
                <w:szCs w:val="18"/>
              </w:rPr>
              <w:t>Per</w:t>
            </w:r>
          </w:p>
          <w:p w14:paraId="1C167166" w14:textId="77777777" w:rsidR="001F15A3" w:rsidRDefault="00000000">
            <w:pPr>
              <w:jc w:val="center"/>
              <w:rPr>
                <w:sz w:val="18"/>
                <w:szCs w:val="18"/>
              </w:rPr>
            </w:pPr>
            <w:r>
              <w:rPr>
                <w:b/>
                <w:sz w:val="18"/>
                <w:szCs w:val="18"/>
              </w:rPr>
              <w:t>Hour</w:t>
            </w:r>
          </w:p>
        </w:tc>
        <w:tc>
          <w:tcPr>
            <w:tcW w:w="5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91B11" w14:textId="77777777" w:rsidR="001F15A3" w:rsidRDefault="00000000">
            <w:pPr>
              <w:keepNext/>
              <w:rPr>
                <w:b/>
                <w:sz w:val="18"/>
                <w:szCs w:val="18"/>
              </w:rPr>
            </w:pPr>
            <w:r>
              <w:rPr>
                <w:b/>
                <w:sz w:val="18"/>
                <w:szCs w:val="18"/>
              </w:rPr>
              <w:t xml:space="preserve"> </w:t>
            </w:r>
          </w:p>
        </w:tc>
        <w:tc>
          <w:tcPr>
            <w:tcW w:w="8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6019D2" w14:textId="77777777" w:rsidR="001F15A3" w:rsidRDefault="00000000">
            <w:pPr>
              <w:keepNext/>
              <w:jc w:val="center"/>
              <w:rPr>
                <w:b/>
                <w:sz w:val="18"/>
                <w:szCs w:val="18"/>
              </w:rPr>
            </w:pPr>
            <w:r>
              <w:rPr>
                <w:b/>
                <w:sz w:val="18"/>
                <w:szCs w:val="18"/>
              </w:rPr>
              <w:t>100</w:t>
            </w:r>
          </w:p>
        </w:tc>
        <w:tc>
          <w:tcPr>
            <w:tcW w:w="8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DCB3B12" w14:textId="77777777" w:rsidR="001F15A3" w:rsidRDefault="00000000">
            <w:pPr>
              <w:keepNext/>
              <w:jc w:val="center"/>
              <w:rPr>
                <w:b/>
                <w:sz w:val="18"/>
                <w:szCs w:val="18"/>
              </w:rPr>
            </w:pPr>
            <w:r>
              <w:rPr>
                <w:b/>
                <w:sz w:val="18"/>
                <w:szCs w:val="18"/>
              </w:rPr>
              <w:t>120</w:t>
            </w:r>
          </w:p>
        </w:tc>
        <w:tc>
          <w:tcPr>
            <w:tcW w:w="8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A5FAB4" w14:textId="77777777" w:rsidR="001F15A3" w:rsidRDefault="00000000">
            <w:pPr>
              <w:keepNext/>
              <w:jc w:val="center"/>
              <w:rPr>
                <w:b/>
                <w:sz w:val="18"/>
                <w:szCs w:val="18"/>
              </w:rPr>
            </w:pPr>
            <w:r>
              <w:rPr>
                <w:b/>
                <w:sz w:val="18"/>
                <w:szCs w:val="18"/>
              </w:rPr>
              <w:t>140</w:t>
            </w:r>
          </w:p>
        </w:tc>
        <w:tc>
          <w:tcPr>
            <w:tcW w:w="8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28FAB12" w14:textId="77777777" w:rsidR="001F15A3" w:rsidRDefault="00000000">
            <w:pPr>
              <w:jc w:val="center"/>
              <w:rPr>
                <w:b/>
                <w:sz w:val="18"/>
                <w:szCs w:val="18"/>
              </w:rPr>
            </w:pPr>
            <w:r>
              <w:rPr>
                <w:b/>
                <w:sz w:val="18"/>
                <w:szCs w:val="18"/>
              </w:rPr>
              <w:t>160</w:t>
            </w:r>
          </w:p>
        </w:tc>
        <w:tc>
          <w:tcPr>
            <w:tcW w:w="8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A2D005" w14:textId="77777777" w:rsidR="001F15A3" w:rsidRDefault="00000000">
            <w:pPr>
              <w:jc w:val="center"/>
              <w:rPr>
                <w:b/>
                <w:sz w:val="18"/>
                <w:szCs w:val="18"/>
              </w:rPr>
            </w:pPr>
            <w:r>
              <w:rPr>
                <w:b/>
                <w:sz w:val="18"/>
                <w:szCs w:val="18"/>
              </w:rPr>
              <w:t>180</w:t>
            </w:r>
          </w:p>
        </w:tc>
        <w:tc>
          <w:tcPr>
            <w:tcW w:w="8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D131AAB" w14:textId="77777777" w:rsidR="001F15A3" w:rsidRDefault="00000000">
            <w:pPr>
              <w:jc w:val="center"/>
              <w:rPr>
                <w:b/>
                <w:sz w:val="18"/>
                <w:szCs w:val="18"/>
              </w:rPr>
            </w:pPr>
            <w:r>
              <w:rPr>
                <w:b/>
                <w:sz w:val="18"/>
                <w:szCs w:val="18"/>
              </w:rPr>
              <w:t>200</w:t>
            </w:r>
          </w:p>
        </w:tc>
        <w:tc>
          <w:tcPr>
            <w:tcW w:w="8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0F2FD92" w14:textId="77777777" w:rsidR="001F15A3" w:rsidRDefault="00000000">
            <w:pPr>
              <w:jc w:val="center"/>
              <w:rPr>
                <w:b/>
                <w:sz w:val="18"/>
                <w:szCs w:val="18"/>
              </w:rPr>
            </w:pPr>
            <w:r>
              <w:rPr>
                <w:b/>
                <w:sz w:val="18"/>
                <w:szCs w:val="18"/>
              </w:rPr>
              <w:t>220</w:t>
            </w:r>
          </w:p>
        </w:tc>
        <w:tc>
          <w:tcPr>
            <w:tcW w:w="8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F68FA6" w14:textId="77777777" w:rsidR="001F15A3" w:rsidRDefault="00000000">
            <w:pPr>
              <w:jc w:val="center"/>
              <w:rPr>
                <w:b/>
                <w:sz w:val="18"/>
                <w:szCs w:val="18"/>
              </w:rPr>
            </w:pPr>
            <w:r>
              <w:rPr>
                <w:b/>
                <w:sz w:val="18"/>
                <w:szCs w:val="18"/>
              </w:rPr>
              <w:t>240</w:t>
            </w:r>
          </w:p>
        </w:tc>
      </w:tr>
      <w:tr w:rsidR="001F15A3" w14:paraId="49FDC7A1"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E13A70D" w14:textId="77777777" w:rsidR="001F15A3" w:rsidRDefault="001F15A3">
            <w:pPr>
              <w:rPr>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2FCA040" w14:textId="77777777" w:rsidR="001F15A3" w:rsidRDefault="00000000">
            <w:pPr>
              <w:jc w:val="right"/>
              <w:rPr>
                <w:b/>
                <w:sz w:val="18"/>
                <w:szCs w:val="18"/>
              </w:rPr>
            </w:pPr>
            <w:r>
              <w:rPr>
                <w:b/>
                <w:sz w:val="18"/>
                <w:szCs w:val="18"/>
              </w:rPr>
              <w:t>1</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C7AE9" w14:textId="77777777" w:rsidR="001F15A3" w:rsidRDefault="00000000">
            <w:pPr>
              <w:jc w:val="center"/>
              <w:rPr>
                <w:sz w:val="18"/>
                <w:szCs w:val="18"/>
              </w:rPr>
            </w:pPr>
            <w:r>
              <w:rPr>
                <w:sz w:val="18"/>
                <w:szCs w:val="18"/>
              </w:rPr>
              <w:t>.04</w:t>
            </w:r>
          </w:p>
        </w:tc>
        <w:tc>
          <w:tcPr>
            <w:tcW w:w="8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E24174E" w14:textId="77777777" w:rsidR="001F15A3" w:rsidRDefault="00000000">
            <w:pPr>
              <w:jc w:val="center"/>
              <w:rPr>
                <w:sz w:val="18"/>
                <w:szCs w:val="18"/>
              </w:rPr>
            </w:pPr>
            <w:r>
              <w:rPr>
                <w:sz w:val="18"/>
                <w:szCs w:val="18"/>
              </w:rPr>
              <w:t>.03</w:t>
            </w:r>
          </w:p>
        </w:tc>
        <w:tc>
          <w:tcPr>
            <w:tcW w:w="8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99F1A4D" w14:textId="77777777" w:rsidR="001F15A3" w:rsidRDefault="00000000">
            <w:pPr>
              <w:jc w:val="center"/>
              <w:rPr>
                <w:sz w:val="18"/>
                <w:szCs w:val="18"/>
              </w:rPr>
            </w:pPr>
            <w:r>
              <w:rPr>
                <w:sz w:val="18"/>
                <w:szCs w:val="18"/>
              </w:rPr>
              <w:t>.03</w:t>
            </w:r>
          </w:p>
        </w:tc>
        <w:tc>
          <w:tcPr>
            <w:tcW w:w="8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7C0C553" w14:textId="77777777" w:rsidR="001F15A3" w:rsidRDefault="00000000">
            <w:pPr>
              <w:jc w:val="center"/>
              <w:rPr>
                <w:sz w:val="18"/>
                <w:szCs w:val="18"/>
              </w:rPr>
            </w:pPr>
            <w:r>
              <w:rPr>
                <w:sz w:val="18"/>
                <w:szCs w:val="18"/>
              </w:rPr>
              <w:t>.02</w:t>
            </w:r>
          </w:p>
        </w:tc>
        <w:tc>
          <w:tcPr>
            <w:tcW w:w="8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95EFAB0" w14:textId="77777777" w:rsidR="001F15A3" w:rsidRDefault="00000000">
            <w:pPr>
              <w:jc w:val="center"/>
              <w:rPr>
                <w:sz w:val="18"/>
                <w:szCs w:val="18"/>
              </w:rPr>
            </w:pPr>
            <w:r>
              <w:rPr>
                <w:sz w:val="18"/>
                <w:szCs w:val="18"/>
              </w:rPr>
              <w:t>.02</w:t>
            </w:r>
          </w:p>
        </w:tc>
        <w:tc>
          <w:tcPr>
            <w:tcW w:w="8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BC3FD65" w14:textId="77777777" w:rsidR="001F15A3" w:rsidRDefault="00000000">
            <w:pPr>
              <w:jc w:val="center"/>
              <w:rPr>
                <w:sz w:val="18"/>
                <w:szCs w:val="18"/>
              </w:rPr>
            </w:pPr>
            <w:r>
              <w:rPr>
                <w:sz w:val="18"/>
                <w:szCs w:val="18"/>
              </w:rPr>
              <w:t>.02</w:t>
            </w:r>
          </w:p>
        </w:tc>
        <w:tc>
          <w:tcPr>
            <w:tcW w:w="8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8DCBBCB" w14:textId="77777777" w:rsidR="001F15A3" w:rsidRDefault="00000000">
            <w:pPr>
              <w:jc w:val="center"/>
              <w:rPr>
                <w:sz w:val="18"/>
                <w:szCs w:val="18"/>
              </w:rPr>
            </w:pPr>
            <w:r>
              <w:rPr>
                <w:sz w:val="18"/>
                <w:szCs w:val="18"/>
              </w:rPr>
              <w:t>.02</w:t>
            </w:r>
          </w:p>
        </w:tc>
        <w:tc>
          <w:tcPr>
            <w:tcW w:w="8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71D4C1D" w14:textId="77777777" w:rsidR="001F15A3" w:rsidRDefault="00000000">
            <w:pPr>
              <w:jc w:val="center"/>
              <w:rPr>
                <w:sz w:val="18"/>
                <w:szCs w:val="18"/>
              </w:rPr>
            </w:pPr>
            <w:r>
              <w:rPr>
                <w:sz w:val="18"/>
                <w:szCs w:val="18"/>
              </w:rPr>
              <w:t>.02</w:t>
            </w:r>
          </w:p>
        </w:tc>
      </w:tr>
      <w:tr w:rsidR="001F15A3" w14:paraId="651A8123"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27E05630" w14:textId="77777777" w:rsidR="001F15A3" w:rsidRDefault="001F15A3">
            <w:pPr>
              <w:rPr>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4573C16" w14:textId="77777777" w:rsidR="001F15A3" w:rsidRDefault="00000000">
            <w:pPr>
              <w:jc w:val="right"/>
              <w:rPr>
                <w:b/>
                <w:sz w:val="18"/>
                <w:szCs w:val="18"/>
              </w:rPr>
            </w:pPr>
            <w:r>
              <w:rPr>
                <w:b/>
                <w:sz w:val="18"/>
                <w:szCs w:val="18"/>
              </w:rPr>
              <w:t>2</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9113B" w14:textId="77777777" w:rsidR="001F15A3" w:rsidRDefault="00000000">
            <w:pPr>
              <w:jc w:val="center"/>
              <w:rPr>
                <w:sz w:val="18"/>
                <w:szCs w:val="18"/>
              </w:rPr>
            </w:pPr>
            <w:r>
              <w:rPr>
                <w:sz w:val="18"/>
                <w:szCs w:val="18"/>
              </w:rPr>
              <w:t>.08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06B3DD" w14:textId="77777777" w:rsidR="001F15A3" w:rsidRDefault="00000000">
            <w:pPr>
              <w:jc w:val="center"/>
              <w:rPr>
                <w:sz w:val="18"/>
                <w:szCs w:val="18"/>
              </w:rPr>
            </w:pPr>
            <w:r>
              <w:rPr>
                <w:sz w:val="18"/>
                <w:szCs w:val="18"/>
              </w:rPr>
              <w:t>.06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2EFE4C" w14:textId="77777777" w:rsidR="001F15A3" w:rsidRDefault="00000000">
            <w:pPr>
              <w:jc w:val="center"/>
              <w:rPr>
                <w:sz w:val="18"/>
                <w:szCs w:val="18"/>
              </w:rPr>
            </w:pPr>
            <w:r>
              <w:rPr>
                <w:sz w:val="18"/>
                <w:szCs w:val="18"/>
              </w:rPr>
              <w:t>.05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DEAD30" w14:textId="77777777" w:rsidR="001F15A3" w:rsidRDefault="00000000">
            <w:pPr>
              <w:jc w:val="center"/>
              <w:rPr>
                <w:sz w:val="18"/>
                <w:szCs w:val="18"/>
              </w:rPr>
            </w:pPr>
            <w:r>
              <w:rPr>
                <w:sz w:val="18"/>
                <w:szCs w:val="18"/>
              </w:rPr>
              <w:t>.05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A6BC6A" w14:textId="77777777" w:rsidR="001F15A3" w:rsidRDefault="00000000">
            <w:pPr>
              <w:jc w:val="center"/>
              <w:rPr>
                <w:sz w:val="18"/>
                <w:szCs w:val="18"/>
              </w:rPr>
            </w:pPr>
            <w:r>
              <w:rPr>
                <w:sz w:val="18"/>
                <w:szCs w:val="18"/>
              </w:rPr>
              <w:t>.04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970E44" w14:textId="77777777" w:rsidR="001F15A3" w:rsidRDefault="00000000">
            <w:pPr>
              <w:jc w:val="center"/>
              <w:rPr>
                <w:sz w:val="18"/>
                <w:szCs w:val="18"/>
              </w:rPr>
            </w:pPr>
            <w:r>
              <w:rPr>
                <w:sz w:val="18"/>
                <w:szCs w:val="18"/>
              </w:rPr>
              <w:t>.04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0B25EF" w14:textId="77777777" w:rsidR="001F15A3" w:rsidRDefault="00000000">
            <w:pPr>
              <w:jc w:val="center"/>
              <w:rPr>
                <w:sz w:val="18"/>
                <w:szCs w:val="18"/>
              </w:rPr>
            </w:pPr>
            <w:r>
              <w:rPr>
                <w:sz w:val="18"/>
                <w:szCs w:val="18"/>
              </w:rPr>
              <w:t>.03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B3CDA" w14:textId="77777777" w:rsidR="001F15A3" w:rsidRDefault="00000000">
            <w:pPr>
              <w:jc w:val="center"/>
              <w:rPr>
                <w:sz w:val="18"/>
                <w:szCs w:val="18"/>
              </w:rPr>
            </w:pPr>
            <w:r>
              <w:rPr>
                <w:sz w:val="18"/>
                <w:szCs w:val="18"/>
              </w:rPr>
              <w:t>.03</w:t>
            </w:r>
          </w:p>
        </w:tc>
      </w:tr>
      <w:tr w:rsidR="001F15A3" w14:paraId="40E43F46"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44D904FD" w14:textId="77777777" w:rsidR="001F15A3" w:rsidRDefault="001F15A3">
            <w:pPr>
              <w:jc w:val="center"/>
              <w:rPr>
                <w:b/>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4A13F9E" w14:textId="77777777" w:rsidR="001F15A3" w:rsidRDefault="00000000">
            <w:pPr>
              <w:jc w:val="right"/>
              <w:rPr>
                <w:b/>
                <w:sz w:val="18"/>
                <w:szCs w:val="18"/>
              </w:rPr>
            </w:pPr>
            <w:r>
              <w:rPr>
                <w:b/>
                <w:sz w:val="18"/>
                <w:szCs w:val="18"/>
              </w:rPr>
              <w:t>3</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264D8" w14:textId="77777777" w:rsidR="001F15A3" w:rsidRDefault="00000000">
            <w:pPr>
              <w:jc w:val="center"/>
              <w:rPr>
                <w:sz w:val="18"/>
                <w:szCs w:val="18"/>
              </w:rPr>
            </w:pPr>
            <w:r>
              <w:rPr>
                <w:sz w:val="18"/>
                <w:szCs w:val="18"/>
              </w:rPr>
              <w:t>.11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38124" w14:textId="77777777" w:rsidR="001F15A3" w:rsidRDefault="00000000">
            <w:pPr>
              <w:jc w:val="center"/>
              <w:rPr>
                <w:sz w:val="18"/>
                <w:szCs w:val="18"/>
              </w:rPr>
            </w:pPr>
            <w:r>
              <w:rPr>
                <w:sz w:val="18"/>
                <w:szCs w:val="18"/>
              </w:rPr>
              <w:t>.09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6E37A4" w14:textId="77777777" w:rsidR="001F15A3" w:rsidRDefault="00000000">
            <w:pPr>
              <w:jc w:val="center"/>
              <w:rPr>
                <w:sz w:val="18"/>
                <w:szCs w:val="18"/>
              </w:rPr>
            </w:pPr>
            <w:r>
              <w:rPr>
                <w:sz w:val="18"/>
                <w:szCs w:val="18"/>
              </w:rPr>
              <w:t>.08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96832" w14:textId="77777777" w:rsidR="001F15A3" w:rsidRDefault="00000000">
            <w:pPr>
              <w:jc w:val="center"/>
              <w:rPr>
                <w:sz w:val="18"/>
                <w:szCs w:val="18"/>
              </w:rPr>
            </w:pPr>
            <w:r>
              <w:rPr>
                <w:sz w:val="18"/>
                <w:szCs w:val="18"/>
              </w:rPr>
              <w:t>.07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F02EE" w14:textId="77777777" w:rsidR="001F15A3" w:rsidRDefault="00000000">
            <w:pPr>
              <w:jc w:val="center"/>
              <w:rPr>
                <w:sz w:val="18"/>
                <w:szCs w:val="18"/>
              </w:rPr>
            </w:pPr>
            <w:r>
              <w:rPr>
                <w:sz w:val="18"/>
                <w:szCs w:val="18"/>
              </w:rPr>
              <w:t>.06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04A36" w14:textId="77777777" w:rsidR="001F15A3" w:rsidRDefault="00000000">
            <w:pPr>
              <w:jc w:val="center"/>
              <w:rPr>
                <w:sz w:val="18"/>
                <w:szCs w:val="18"/>
              </w:rPr>
            </w:pPr>
            <w:r>
              <w:rPr>
                <w:sz w:val="18"/>
                <w:szCs w:val="18"/>
              </w:rPr>
              <w:t>.06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CBED3B" w14:textId="77777777" w:rsidR="001F15A3" w:rsidRDefault="00000000">
            <w:pPr>
              <w:jc w:val="center"/>
              <w:rPr>
                <w:sz w:val="18"/>
                <w:szCs w:val="18"/>
              </w:rPr>
            </w:pPr>
            <w:r>
              <w:rPr>
                <w:sz w:val="18"/>
                <w:szCs w:val="18"/>
              </w:rPr>
              <w:t>.05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8D4B0" w14:textId="77777777" w:rsidR="001F15A3" w:rsidRDefault="00000000">
            <w:pPr>
              <w:jc w:val="center"/>
              <w:rPr>
                <w:sz w:val="18"/>
                <w:szCs w:val="18"/>
              </w:rPr>
            </w:pPr>
            <w:r>
              <w:rPr>
                <w:sz w:val="18"/>
                <w:szCs w:val="18"/>
              </w:rPr>
              <w:t>.05</w:t>
            </w:r>
          </w:p>
        </w:tc>
      </w:tr>
      <w:tr w:rsidR="001F15A3" w14:paraId="07F3309E"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F5C4A62" w14:textId="77777777" w:rsidR="001F15A3" w:rsidRDefault="001F15A3">
            <w:pPr>
              <w:jc w:val="center"/>
              <w:rPr>
                <w:b/>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29E3EEE" w14:textId="77777777" w:rsidR="001F15A3" w:rsidRDefault="00000000">
            <w:pPr>
              <w:jc w:val="right"/>
              <w:rPr>
                <w:b/>
                <w:sz w:val="18"/>
                <w:szCs w:val="18"/>
              </w:rPr>
            </w:pPr>
            <w:r>
              <w:rPr>
                <w:b/>
                <w:sz w:val="18"/>
                <w:szCs w:val="18"/>
              </w:rPr>
              <w:t>4</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12C8A" w14:textId="77777777" w:rsidR="001F15A3" w:rsidRDefault="00000000">
            <w:pPr>
              <w:jc w:val="center"/>
              <w:rPr>
                <w:sz w:val="18"/>
                <w:szCs w:val="18"/>
              </w:rPr>
            </w:pPr>
            <w:r>
              <w:rPr>
                <w:sz w:val="18"/>
                <w:szCs w:val="18"/>
              </w:rPr>
              <w:t>.15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6A28B" w14:textId="77777777" w:rsidR="001F15A3" w:rsidRDefault="00000000">
            <w:pPr>
              <w:jc w:val="center"/>
              <w:rPr>
                <w:sz w:val="18"/>
                <w:szCs w:val="18"/>
              </w:rPr>
            </w:pPr>
            <w:r>
              <w:rPr>
                <w:sz w:val="18"/>
                <w:szCs w:val="18"/>
              </w:rPr>
              <w:t>.12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468471" w14:textId="77777777" w:rsidR="001F15A3" w:rsidRDefault="00000000">
            <w:pPr>
              <w:jc w:val="center"/>
              <w:rPr>
                <w:sz w:val="18"/>
                <w:szCs w:val="18"/>
              </w:rPr>
            </w:pPr>
            <w:r>
              <w:rPr>
                <w:sz w:val="18"/>
                <w:szCs w:val="18"/>
              </w:rPr>
              <w:t>.11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53A3A4" w14:textId="77777777" w:rsidR="001F15A3" w:rsidRDefault="00000000">
            <w:pPr>
              <w:jc w:val="center"/>
              <w:rPr>
                <w:sz w:val="18"/>
                <w:szCs w:val="18"/>
              </w:rPr>
            </w:pPr>
            <w:r>
              <w:rPr>
                <w:sz w:val="18"/>
                <w:szCs w:val="18"/>
              </w:rPr>
              <w:t>.09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B99416" w14:textId="77777777" w:rsidR="001F15A3" w:rsidRDefault="00000000">
            <w:pPr>
              <w:jc w:val="center"/>
              <w:rPr>
                <w:sz w:val="18"/>
                <w:szCs w:val="18"/>
              </w:rPr>
            </w:pPr>
            <w:r>
              <w:rPr>
                <w:sz w:val="18"/>
                <w:szCs w:val="18"/>
              </w:rPr>
              <w:t>.08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72CABC" w14:textId="77777777" w:rsidR="001F15A3" w:rsidRDefault="00000000">
            <w:pPr>
              <w:jc w:val="center"/>
              <w:rPr>
                <w:sz w:val="18"/>
                <w:szCs w:val="18"/>
              </w:rPr>
            </w:pPr>
            <w:r>
              <w:rPr>
                <w:sz w:val="18"/>
                <w:szCs w:val="18"/>
              </w:rPr>
              <w:t>.08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877BA" w14:textId="77777777" w:rsidR="001F15A3" w:rsidRDefault="00000000">
            <w:pPr>
              <w:jc w:val="center"/>
              <w:rPr>
                <w:sz w:val="18"/>
                <w:szCs w:val="18"/>
              </w:rPr>
            </w:pPr>
            <w:r>
              <w:rPr>
                <w:sz w:val="18"/>
                <w:szCs w:val="18"/>
              </w:rPr>
              <w:t>.07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75BD7C" w14:textId="77777777" w:rsidR="001F15A3" w:rsidRDefault="00000000">
            <w:pPr>
              <w:jc w:val="center"/>
              <w:rPr>
                <w:sz w:val="18"/>
                <w:szCs w:val="18"/>
              </w:rPr>
            </w:pPr>
            <w:r>
              <w:rPr>
                <w:sz w:val="18"/>
                <w:szCs w:val="18"/>
              </w:rPr>
              <w:t>.06</w:t>
            </w:r>
          </w:p>
        </w:tc>
      </w:tr>
      <w:tr w:rsidR="001F15A3" w14:paraId="0FFBACAB"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179CDD77" w14:textId="77777777" w:rsidR="001F15A3" w:rsidRDefault="001F15A3">
            <w:pPr>
              <w:jc w:val="center"/>
              <w:rPr>
                <w:b/>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7E8DD51" w14:textId="77777777" w:rsidR="001F15A3" w:rsidRDefault="00000000">
            <w:pPr>
              <w:jc w:val="right"/>
              <w:rPr>
                <w:b/>
                <w:sz w:val="18"/>
                <w:szCs w:val="18"/>
              </w:rPr>
            </w:pPr>
            <w:r>
              <w:rPr>
                <w:b/>
                <w:sz w:val="18"/>
                <w:szCs w:val="18"/>
              </w:rPr>
              <w:t>5</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F6A61" w14:textId="77777777" w:rsidR="001F15A3" w:rsidRDefault="00000000">
            <w:pPr>
              <w:jc w:val="center"/>
              <w:rPr>
                <w:sz w:val="18"/>
                <w:szCs w:val="18"/>
              </w:rPr>
            </w:pPr>
            <w:r>
              <w:rPr>
                <w:sz w:val="18"/>
                <w:szCs w:val="18"/>
              </w:rPr>
              <w:t>.19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20F21E" w14:textId="77777777" w:rsidR="001F15A3" w:rsidRDefault="00000000">
            <w:pPr>
              <w:jc w:val="center"/>
              <w:rPr>
                <w:sz w:val="18"/>
                <w:szCs w:val="18"/>
              </w:rPr>
            </w:pPr>
            <w:r>
              <w:rPr>
                <w:sz w:val="18"/>
                <w:szCs w:val="18"/>
              </w:rPr>
              <w:t>.16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F52B6F" w14:textId="77777777" w:rsidR="001F15A3" w:rsidRDefault="00000000">
            <w:pPr>
              <w:jc w:val="center"/>
              <w:rPr>
                <w:sz w:val="18"/>
                <w:szCs w:val="18"/>
              </w:rPr>
            </w:pPr>
            <w:r>
              <w:rPr>
                <w:sz w:val="18"/>
                <w:szCs w:val="18"/>
              </w:rPr>
              <w:t>.13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0268E" w14:textId="77777777" w:rsidR="001F15A3" w:rsidRDefault="00000000">
            <w:pPr>
              <w:jc w:val="center"/>
              <w:rPr>
                <w:sz w:val="18"/>
                <w:szCs w:val="18"/>
              </w:rPr>
            </w:pPr>
            <w:r>
              <w:rPr>
                <w:sz w:val="18"/>
                <w:szCs w:val="18"/>
              </w:rPr>
              <w:t>.12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23D846" w14:textId="77777777" w:rsidR="001F15A3" w:rsidRDefault="00000000">
            <w:pPr>
              <w:jc w:val="center"/>
              <w:rPr>
                <w:sz w:val="18"/>
                <w:szCs w:val="18"/>
              </w:rPr>
            </w:pPr>
            <w:r>
              <w:rPr>
                <w:sz w:val="18"/>
                <w:szCs w:val="18"/>
              </w:rPr>
              <w:t>.11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2CC23B" w14:textId="77777777" w:rsidR="001F15A3" w:rsidRDefault="00000000">
            <w:pPr>
              <w:jc w:val="center"/>
              <w:rPr>
                <w:sz w:val="18"/>
                <w:szCs w:val="18"/>
              </w:rPr>
            </w:pPr>
            <w:r>
              <w:rPr>
                <w:sz w:val="18"/>
                <w:szCs w:val="18"/>
              </w:rPr>
              <w:t>.09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24323E" w14:textId="77777777" w:rsidR="001F15A3" w:rsidRDefault="00000000">
            <w:pPr>
              <w:jc w:val="center"/>
              <w:rPr>
                <w:sz w:val="18"/>
                <w:szCs w:val="18"/>
              </w:rPr>
            </w:pPr>
            <w:r>
              <w:rPr>
                <w:sz w:val="18"/>
                <w:szCs w:val="18"/>
              </w:rPr>
              <w:t>.09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A84213" w14:textId="77777777" w:rsidR="001F15A3" w:rsidRDefault="00000000">
            <w:pPr>
              <w:jc w:val="center"/>
              <w:rPr>
                <w:sz w:val="18"/>
                <w:szCs w:val="18"/>
              </w:rPr>
            </w:pPr>
            <w:r>
              <w:rPr>
                <w:sz w:val="18"/>
                <w:szCs w:val="18"/>
              </w:rPr>
              <w:t>.08</w:t>
            </w:r>
          </w:p>
        </w:tc>
      </w:tr>
      <w:tr w:rsidR="001F15A3" w14:paraId="351F737F"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451BE6D3" w14:textId="77777777" w:rsidR="001F15A3" w:rsidRDefault="001F15A3">
            <w:pPr>
              <w:jc w:val="center"/>
              <w:rPr>
                <w:b/>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A730A29" w14:textId="77777777" w:rsidR="001F15A3" w:rsidRDefault="00000000">
            <w:pPr>
              <w:jc w:val="right"/>
              <w:rPr>
                <w:b/>
                <w:sz w:val="18"/>
                <w:szCs w:val="18"/>
              </w:rPr>
            </w:pPr>
            <w:r>
              <w:rPr>
                <w:b/>
                <w:sz w:val="18"/>
                <w:szCs w:val="18"/>
              </w:rPr>
              <w:t>6</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9BB1D" w14:textId="77777777" w:rsidR="001F15A3" w:rsidRDefault="00000000">
            <w:pPr>
              <w:jc w:val="center"/>
              <w:rPr>
                <w:sz w:val="18"/>
                <w:szCs w:val="18"/>
              </w:rPr>
            </w:pPr>
            <w:r>
              <w:rPr>
                <w:sz w:val="18"/>
                <w:szCs w:val="18"/>
              </w:rPr>
              <w:t>.23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6BF073" w14:textId="77777777" w:rsidR="001F15A3" w:rsidRDefault="00000000">
            <w:pPr>
              <w:jc w:val="center"/>
              <w:rPr>
                <w:sz w:val="18"/>
                <w:szCs w:val="18"/>
              </w:rPr>
            </w:pPr>
            <w:r>
              <w:rPr>
                <w:sz w:val="18"/>
                <w:szCs w:val="18"/>
              </w:rPr>
              <w:t>.19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F425FF" w14:textId="77777777" w:rsidR="001F15A3" w:rsidRDefault="00000000">
            <w:pPr>
              <w:jc w:val="center"/>
              <w:rPr>
                <w:sz w:val="18"/>
                <w:szCs w:val="18"/>
              </w:rPr>
            </w:pPr>
            <w:r>
              <w:rPr>
                <w:sz w:val="18"/>
                <w:szCs w:val="18"/>
              </w:rPr>
              <w:t>.16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6286A5" w14:textId="77777777" w:rsidR="001F15A3" w:rsidRDefault="00000000">
            <w:pPr>
              <w:jc w:val="center"/>
              <w:rPr>
                <w:sz w:val="18"/>
                <w:szCs w:val="18"/>
              </w:rPr>
            </w:pPr>
            <w:r>
              <w:rPr>
                <w:sz w:val="18"/>
                <w:szCs w:val="18"/>
              </w:rPr>
              <w:t>.14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D44E11" w14:textId="77777777" w:rsidR="001F15A3" w:rsidRDefault="00000000">
            <w:pPr>
              <w:jc w:val="center"/>
              <w:rPr>
                <w:sz w:val="18"/>
                <w:szCs w:val="18"/>
              </w:rPr>
            </w:pPr>
            <w:r>
              <w:rPr>
                <w:sz w:val="18"/>
                <w:szCs w:val="18"/>
              </w:rPr>
              <w:t>.13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C3D21E" w14:textId="77777777" w:rsidR="001F15A3" w:rsidRDefault="00000000">
            <w:pPr>
              <w:jc w:val="center"/>
              <w:rPr>
                <w:sz w:val="18"/>
                <w:szCs w:val="18"/>
              </w:rPr>
            </w:pPr>
            <w:r>
              <w:rPr>
                <w:sz w:val="18"/>
                <w:szCs w:val="18"/>
              </w:rPr>
              <w:t>.11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60B0FA" w14:textId="77777777" w:rsidR="001F15A3" w:rsidRDefault="00000000">
            <w:pPr>
              <w:jc w:val="center"/>
              <w:rPr>
                <w:sz w:val="18"/>
                <w:szCs w:val="18"/>
              </w:rPr>
            </w:pPr>
            <w:r>
              <w:rPr>
                <w:sz w:val="18"/>
                <w:szCs w:val="18"/>
              </w:rPr>
              <w:t>.19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7225C3" w14:textId="77777777" w:rsidR="001F15A3" w:rsidRDefault="00000000">
            <w:pPr>
              <w:jc w:val="center"/>
              <w:rPr>
                <w:sz w:val="18"/>
                <w:szCs w:val="18"/>
              </w:rPr>
            </w:pPr>
            <w:r>
              <w:rPr>
                <w:sz w:val="18"/>
                <w:szCs w:val="18"/>
              </w:rPr>
              <w:t>.09</w:t>
            </w:r>
          </w:p>
        </w:tc>
      </w:tr>
      <w:tr w:rsidR="001F15A3" w14:paraId="139D48F9"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129E97D2" w14:textId="77777777" w:rsidR="001F15A3" w:rsidRDefault="001F15A3">
            <w:pPr>
              <w:jc w:val="center"/>
              <w:rPr>
                <w:b/>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9330E1B" w14:textId="77777777" w:rsidR="001F15A3" w:rsidRDefault="00000000">
            <w:pPr>
              <w:jc w:val="right"/>
              <w:rPr>
                <w:b/>
                <w:sz w:val="18"/>
                <w:szCs w:val="18"/>
              </w:rPr>
            </w:pPr>
            <w:r>
              <w:rPr>
                <w:b/>
                <w:sz w:val="18"/>
                <w:szCs w:val="18"/>
              </w:rPr>
              <w:t>7</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11233" w14:textId="77777777" w:rsidR="001F15A3" w:rsidRDefault="00000000">
            <w:pPr>
              <w:jc w:val="center"/>
              <w:rPr>
                <w:sz w:val="18"/>
                <w:szCs w:val="18"/>
              </w:rPr>
            </w:pPr>
            <w:r>
              <w:rPr>
                <w:sz w:val="18"/>
                <w:szCs w:val="18"/>
              </w:rPr>
              <w:t>.26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141A0D" w14:textId="77777777" w:rsidR="001F15A3" w:rsidRDefault="00000000">
            <w:pPr>
              <w:jc w:val="center"/>
              <w:rPr>
                <w:sz w:val="18"/>
                <w:szCs w:val="18"/>
              </w:rPr>
            </w:pPr>
            <w:r>
              <w:rPr>
                <w:sz w:val="18"/>
                <w:szCs w:val="18"/>
              </w:rPr>
              <w:t>.22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38314D" w14:textId="77777777" w:rsidR="001F15A3" w:rsidRDefault="00000000">
            <w:pPr>
              <w:jc w:val="center"/>
              <w:rPr>
                <w:sz w:val="18"/>
                <w:szCs w:val="18"/>
              </w:rPr>
            </w:pPr>
            <w:r>
              <w:rPr>
                <w:sz w:val="18"/>
                <w:szCs w:val="18"/>
              </w:rPr>
              <w:t>.19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C822E0" w14:textId="77777777" w:rsidR="001F15A3" w:rsidRDefault="00000000">
            <w:pPr>
              <w:jc w:val="center"/>
              <w:rPr>
                <w:sz w:val="18"/>
                <w:szCs w:val="18"/>
              </w:rPr>
            </w:pPr>
            <w:r>
              <w:rPr>
                <w:sz w:val="18"/>
                <w:szCs w:val="18"/>
              </w:rPr>
              <w:t>.16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EEC54A" w14:textId="77777777" w:rsidR="001F15A3" w:rsidRDefault="00000000">
            <w:pPr>
              <w:jc w:val="center"/>
              <w:rPr>
                <w:sz w:val="18"/>
                <w:szCs w:val="18"/>
              </w:rPr>
            </w:pPr>
            <w:r>
              <w:rPr>
                <w:sz w:val="18"/>
                <w:szCs w:val="18"/>
              </w:rPr>
              <w:t>.15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38086" w14:textId="77777777" w:rsidR="001F15A3" w:rsidRDefault="00000000">
            <w:pPr>
              <w:jc w:val="center"/>
              <w:rPr>
                <w:sz w:val="18"/>
                <w:szCs w:val="18"/>
              </w:rPr>
            </w:pPr>
            <w:r>
              <w:rPr>
                <w:sz w:val="18"/>
                <w:szCs w:val="18"/>
              </w:rPr>
              <w:t>.13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669F3" w14:textId="77777777" w:rsidR="001F15A3" w:rsidRDefault="00000000">
            <w:pPr>
              <w:jc w:val="center"/>
              <w:rPr>
                <w:sz w:val="18"/>
                <w:szCs w:val="18"/>
              </w:rPr>
            </w:pPr>
            <w:r>
              <w:rPr>
                <w:sz w:val="18"/>
                <w:szCs w:val="18"/>
              </w:rPr>
              <w:t>.12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B5DE1" w14:textId="77777777" w:rsidR="001F15A3" w:rsidRDefault="00000000">
            <w:pPr>
              <w:jc w:val="center"/>
              <w:rPr>
                <w:sz w:val="18"/>
                <w:szCs w:val="18"/>
              </w:rPr>
            </w:pPr>
            <w:r>
              <w:rPr>
                <w:sz w:val="18"/>
                <w:szCs w:val="18"/>
              </w:rPr>
              <w:t>.11</w:t>
            </w:r>
          </w:p>
        </w:tc>
      </w:tr>
      <w:tr w:rsidR="001F15A3" w14:paraId="64189162"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14052FD5" w14:textId="77777777" w:rsidR="001F15A3" w:rsidRDefault="001F15A3">
            <w:pPr>
              <w:rPr>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08BAC6" w14:textId="77777777" w:rsidR="001F15A3" w:rsidRDefault="00000000">
            <w:pPr>
              <w:jc w:val="right"/>
              <w:rPr>
                <w:b/>
                <w:sz w:val="18"/>
                <w:szCs w:val="18"/>
              </w:rPr>
            </w:pPr>
            <w:r>
              <w:rPr>
                <w:b/>
                <w:sz w:val="18"/>
                <w:szCs w:val="18"/>
              </w:rPr>
              <w:t>8</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00D7" w14:textId="77777777" w:rsidR="001F15A3" w:rsidRDefault="00000000">
            <w:pPr>
              <w:jc w:val="center"/>
              <w:rPr>
                <w:sz w:val="18"/>
                <w:szCs w:val="18"/>
              </w:rPr>
            </w:pPr>
            <w:r>
              <w:rPr>
                <w:sz w:val="18"/>
                <w:szCs w:val="18"/>
              </w:rPr>
              <w:t>.30</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719D0" w14:textId="77777777" w:rsidR="001F15A3" w:rsidRDefault="00000000">
            <w:pPr>
              <w:jc w:val="center"/>
              <w:rPr>
                <w:sz w:val="18"/>
                <w:szCs w:val="18"/>
              </w:rPr>
            </w:pPr>
            <w:r>
              <w:rPr>
                <w:sz w:val="18"/>
                <w:szCs w:val="18"/>
              </w:rPr>
              <w:t>.25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461502" w14:textId="77777777" w:rsidR="001F15A3" w:rsidRDefault="00000000">
            <w:pPr>
              <w:jc w:val="center"/>
              <w:rPr>
                <w:sz w:val="18"/>
                <w:szCs w:val="18"/>
              </w:rPr>
            </w:pPr>
            <w:r>
              <w:rPr>
                <w:sz w:val="18"/>
                <w:szCs w:val="18"/>
              </w:rPr>
              <w:t>.21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A0BC66" w14:textId="77777777" w:rsidR="001F15A3" w:rsidRDefault="00000000">
            <w:pPr>
              <w:jc w:val="center"/>
              <w:rPr>
                <w:sz w:val="18"/>
                <w:szCs w:val="18"/>
              </w:rPr>
            </w:pPr>
            <w:r>
              <w:rPr>
                <w:sz w:val="18"/>
                <w:szCs w:val="18"/>
              </w:rPr>
              <w:t>.19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8A9F" w14:textId="77777777" w:rsidR="001F15A3" w:rsidRDefault="00000000">
            <w:pPr>
              <w:jc w:val="center"/>
              <w:rPr>
                <w:sz w:val="18"/>
                <w:szCs w:val="18"/>
              </w:rPr>
            </w:pPr>
            <w:r>
              <w:rPr>
                <w:sz w:val="18"/>
                <w:szCs w:val="18"/>
              </w:rPr>
              <w:t>.17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AA917" w14:textId="77777777" w:rsidR="001F15A3" w:rsidRDefault="00000000">
            <w:pPr>
              <w:jc w:val="center"/>
              <w:rPr>
                <w:sz w:val="18"/>
                <w:szCs w:val="18"/>
              </w:rPr>
            </w:pPr>
            <w:r>
              <w:rPr>
                <w:sz w:val="18"/>
                <w:szCs w:val="18"/>
              </w:rPr>
              <w:t>.15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559B18" w14:textId="77777777" w:rsidR="001F15A3" w:rsidRDefault="00000000">
            <w:pPr>
              <w:jc w:val="center"/>
              <w:rPr>
                <w:sz w:val="18"/>
                <w:szCs w:val="18"/>
              </w:rPr>
            </w:pPr>
            <w:r>
              <w:rPr>
                <w:sz w:val="18"/>
                <w:szCs w:val="18"/>
              </w:rPr>
              <w:t>.14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BA2FD" w14:textId="77777777" w:rsidR="001F15A3" w:rsidRDefault="00000000">
            <w:pPr>
              <w:jc w:val="center"/>
              <w:rPr>
                <w:sz w:val="18"/>
                <w:szCs w:val="18"/>
              </w:rPr>
            </w:pPr>
            <w:r>
              <w:rPr>
                <w:sz w:val="18"/>
                <w:szCs w:val="18"/>
              </w:rPr>
              <w:t>.13</w:t>
            </w:r>
          </w:p>
        </w:tc>
      </w:tr>
      <w:tr w:rsidR="001F15A3" w14:paraId="43CDED1A" w14:textId="77777777">
        <w:trPr>
          <w:cantSplit/>
          <w:jc w:val="center"/>
        </w:trPr>
        <w:tc>
          <w:tcPr>
            <w:tcW w:w="915" w:type="dxa"/>
            <w:vMerge/>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1D8E55C3" w14:textId="77777777" w:rsidR="001F15A3" w:rsidRDefault="001F15A3">
            <w:pPr>
              <w:rPr>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87CE8A9" w14:textId="77777777" w:rsidR="001F15A3" w:rsidRDefault="00000000">
            <w:pPr>
              <w:jc w:val="right"/>
              <w:rPr>
                <w:b/>
                <w:sz w:val="18"/>
                <w:szCs w:val="18"/>
              </w:rPr>
            </w:pPr>
            <w:r>
              <w:rPr>
                <w:b/>
                <w:sz w:val="18"/>
                <w:szCs w:val="18"/>
              </w:rPr>
              <w:t>9</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69EE4" w14:textId="77777777" w:rsidR="001F15A3" w:rsidRDefault="00000000">
            <w:pPr>
              <w:jc w:val="center"/>
              <w:rPr>
                <w:sz w:val="18"/>
                <w:szCs w:val="18"/>
              </w:rPr>
            </w:pPr>
            <w:r>
              <w:rPr>
                <w:sz w:val="18"/>
                <w:szCs w:val="18"/>
              </w:rPr>
              <w:t>.34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A88A4" w14:textId="77777777" w:rsidR="001F15A3" w:rsidRDefault="00000000">
            <w:pPr>
              <w:jc w:val="center"/>
              <w:rPr>
                <w:sz w:val="18"/>
                <w:szCs w:val="18"/>
              </w:rPr>
            </w:pPr>
            <w:r>
              <w:rPr>
                <w:sz w:val="18"/>
                <w:szCs w:val="18"/>
              </w:rPr>
              <w:t>.28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98C023" w14:textId="77777777" w:rsidR="001F15A3" w:rsidRDefault="00000000">
            <w:pPr>
              <w:jc w:val="center"/>
              <w:rPr>
                <w:sz w:val="18"/>
                <w:szCs w:val="18"/>
              </w:rPr>
            </w:pPr>
            <w:r>
              <w:rPr>
                <w:sz w:val="18"/>
                <w:szCs w:val="18"/>
              </w:rPr>
              <w:t>.24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0FE047" w14:textId="77777777" w:rsidR="001F15A3" w:rsidRDefault="00000000">
            <w:pPr>
              <w:jc w:val="center"/>
              <w:rPr>
                <w:sz w:val="18"/>
                <w:szCs w:val="18"/>
              </w:rPr>
            </w:pPr>
            <w:r>
              <w:rPr>
                <w:sz w:val="18"/>
                <w:szCs w:val="18"/>
              </w:rPr>
              <w:t>.21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1BA3F0" w14:textId="77777777" w:rsidR="001F15A3" w:rsidRDefault="00000000">
            <w:pPr>
              <w:jc w:val="center"/>
              <w:rPr>
                <w:sz w:val="18"/>
                <w:szCs w:val="18"/>
              </w:rPr>
            </w:pPr>
            <w:r>
              <w:rPr>
                <w:sz w:val="18"/>
                <w:szCs w:val="18"/>
              </w:rPr>
              <w:t>.19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6D051C" w14:textId="77777777" w:rsidR="001F15A3" w:rsidRDefault="00000000">
            <w:pPr>
              <w:jc w:val="center"/>
              <w:rPr>
                <w:sz w:val="18"/>
                <w:szCs w:val="18"/>
              </w:rPr>
            </w:pPr>
            <w:r>
              <w:rPr>
                <w:sz w:val="18"/>
                <w:szCs w:val="18"/>
              </w:rPr>
              <w:t>.17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69B6B9" w14:textId="77777777" w:rsidR="001F15A3" w:rsidRDefault="00000000">
            <w:pPr>
              <w:jc w:val="center"/>
              <w:rPr>
                <w:sz w:val="18"/>
                <w:szCs w:val="18"/>
              </w:rPr>
            </w:pPr>
            <w:r>
              <w:rPr>
                <w:sz w:val="18"/>
                <w:szCs w:val="18"/>
              </w:rPr>
              <w:t>.15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93AFD9" w14:textId="77777777" w:rsidR="001F15A3" w:rsidRDefault="00000000">
            <w:pPr>
              <w:jc w:val="center"/>
              <w:rPr>
                <w:sz w:val="18"/>
                <w:szCs w:val="18"/>
              </w:rPr>
            </w:pPr>
            <w:r>
              <w:rPr>
                <w:sz w:val="18"/>
                <w:szCs w:val="18"/>
              </w:rPr>
              <w:t>.14</w:t>
            </w:r>
          </w:p>
        </w:tc>
      </w:tr>
      <w:tr w:rsidR="001F15A3" w14:paraId="070628FC" w14:textId="77777777">
        <w:trPr>
          <w:cantSplit/>
          <w:jc w:val="center"/>
        </w:trPr>
        <w:tc>
          <w:tcPr>
            <w:tcW w:w="9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DCD0B" w14:textId="77777777" w:rsidR="001F15A3" w:rsidRDefault="001F15A3">
            <w:pPr>
              <w:rPr>
                <w:sz w:val="18"/>
                <w:szCs w:val="18"/>
              </w:rPr>
            </w:pPr>
          </w:p>
        </w:tc>
        <w:tc>
          <w:tcPr>
            <w:tcW w:w="5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2800D98" w14:textId="77777777" w:rsidR="001F15A3" w:rsidRDefault="00000000">
            <w:pPr>
              <w:jc w:val="right"/>
              <w:rPr>
                <w:b/>
                <w:sz w:val="18"/>
                <w:szCs w:val="18"/>
              </w:rPr>
            </w:pPr>
            <w:r>
              <w:rPr>
                <w:b/>
                <w:sz w:val="18"/>
                <w:szCs w:val="18"/>
              </w:rPr>
              <w:t>10</w:t>
            </w:r>
          </w:p>
        </w:tc>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63798" w14:textId="77777777" w:rsidR="001F15A3" w:rsidRDefault="00000000">
            <w:pPr>
              <w:jc w:val="center"/>
              <w:rPr>
                <w:sz w:val="18"/>
                <w:szCs w:val="18"/>
              </w:rPr>
            </w:pPr>
            <w:r>
              <w:rPr>
                <w:sz w:val="18"/>
                <w:szCs w:val="18"/>
              </w:rPr>
              <w:t>.38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F7E9C" w14:textId="77777777" w:rsidR="001F15A3" w:rsidRDefault="00000000">
            <w:pPr>
              <w:jc w:val="center"/>
              <w:rPr>
                <w:sz w:val="18"/>
                <w:szCs w:val="18"/>
              </w:rPr>
            </w:pPr>
            <w:r>
              <w:rPr>
                <w:sz w:val="18"/>
                <w:szCs w:val="18"/>
              </w:rPr>
              <w:t>.31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0926F1" w14:textId="77777777" w:rsidR="001F15A3" w:rsidRDefault="00000000">
            <w:pPr>
              <w:jc w:val="center"/>
              <w:rPr>
                <w:sz w:val="18"/>
                <w:szCs w:val="18"/>
              </w:rPr>
            </w:pPr>
            <w:r>
              <w:rPr>
                <w:sz w:val="18"/>
                <w:szCs w:val="18"/>
              </w:rPr>
              <w:t>.27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7B50E" w14:textId="77777777" w:rsidR="001F15A3" w:rsidRDefault="00000000">
            <w:pPr>
              <w:jc w:val="center"/>
              <w:rPr>
                <w:sz w:val="18"/>
                <w:szCs w:val="18"/>
              </w:rPr>
            </w:pPr>
            <w:r>
              <w:rPr>
                <w:sz w:val="18"/>
                <w:szCs w:val="18"/>
              </w:rPr>
              <w:t>.23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59BB32" w14:textId="77777777" w:rsidR="001F15A3" w:rsidRDefault="00000000">
            <w:pPr>
              <w:jc w:val="center"/>
              <w:rPr>
                <w:sz w:val="18"/>
                <w:szCs w:val="18"/>
              </w:rPr>
            </w:pPr>
            <w:r>
              <w:rPr>
                <w:sz w:val="18"/>
                <w:szCs w:val="18"/>
              </w:rPr>
              <w:t>.21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F303A" w14:textId="77777777" w:rsidR="001F15A3" w:rsidRDefault="00000000">
            <w:pPr>
              <w:jc w:val="center"/>
              <w:rPr>
                <w:sz w:val="18"/>
                <w:szCs w:val="18"/>
              </w:rPr>
            </w:pPr>
            <w:r>
              <w:rPr>
                <w:sz w:val="18"/>
                <w:szCs w:val="18"/>
              </w:rPr>
              <w:t>.19</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99EA5A" w14:textId="77777777" w:rsidR="001F15A3" w:rsidRDefault="00000000">
            <w:pPr>
              <w:jc w:val="center"/>
              <w:rPr>
                <w:sz w:val="18"/>
                <w:szCs w:val="18"/>
              </w:rPr>
            </w:pPr>
            <w:r>
              <w:rPr>
                <w:sz w:val="18"/>
                <w:szCs w:val="18"/>
              </w:rPr>
              <w:t>.17</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C04AE5" w14:textId="77777777" w:rsidR="001F15A3" w:rsidRDefault="00000000">
            <w:pPr>
              <w:jc w:val="center"/>
              <w:rPr>
                <w:sz w:val="18"/>
                <w:szCs w:val="18"/>
              </w:rPr>
            </w:pPr>
            <w:r>
              <w:rPr>
                <w:sz w:val="18"/>
                <w:szCs w:val="18"/>
              </w:rPr>
              <w:t>.16</w:t>
            </w:r>
          </w:p>
        </w:tc>
      </w:tr>
    </w:tbl>
    <w:p w14:paraId="125EED58" w14:textId="77777777" w:rsidR="001F15A3" w:rsidRDefault="001F15A3">
      <w:pPr>
        <w:sectPr w:rsidR="001F15A3">
          <w:pgSz w:w="12240" w:h="15840"/>
          <w:pgMar w:top="1440" w:right="1440" w:bottom="1440" w:left="1440" w:header="720" w:footer="720" w:gutter="0"/>
          <w:cols w:space="720"/>
        </w:sectPr>
      </w:pPr>
    </w:p>
    <w:p w14:paraId="5EC3F95F" w14:textId="77777777" w:rsidR="001F15A3" w:rsidRDefault="00000000">
      <w:pPr>
        <w:pStyle w:val="Heading4"/>
      </w:pPr>
      <w:bookmarkStart w:id="42" w:name="_3vgzuytun6em" w:colFirst="0" w:colLast="0"/>
      <w:bookmarkEnd w:id="42"/>
      <w:r>
        <w:lastRenderedPageBreak/>
        <w:t>Cocaine &amp; Crack</w:t>
      </w:r>
    </w:p>
    <w:p w14:paraId="1F429864" w14:textId="77777777" w:rsidR="001F15A3" w:rsidRDefault="00000000">
      <w:r>
        <w:t xml:space="preserve">Cocaine is a powerfully addictive drug of abuse. Individuals who have tried cocaine have described the experience as a powerful high that gave them </w:t>
      </w:r>
      <w:proofErr w:type="gramStart"/>
      <w:r>
        <w:t>a  feeling</w:t>
      </w:r>
      <w:proofErr w:type="gramEnd"/>
      <w:r>
        <w:t xml:space="preserve"> of supremacy. However, once someone starts using cocaine, one cannot predict or control the extent to which he or she will continue to use the drug.</w:t>
      </w:r>
    </w:p>
    <w:p w14:paraId="58DCF6DD" w14:textId="77777777" w:rsidR="001F15A3" w:rsidRDefault="001F15A3"/>
    <w:p w14:paraId="2FF76184" w14:textId="77777777" w:rsidR="001F15A3" w:rsidRDefault="00000000">
      <w:r>
        <w:t>The major ways of ingesting cocaine are sniffing or snorting, injecting, and smoking (including free- base and crack cocaine). Health risks exist regardless of whether cocaine is inhaled (snorted), injected, or smoked. However, it appears that compulsive cocaine use may develop even more rapidly if the substance is smoked rather than snorted. Smoking allows extremely high doses of cocaine to reach the brain very quickly and results in an intense and immediate high. The injecting drug user is also at risk for acquiring or transmitting HIV infection/AIDS if needles or other injection equipment are shared.</w:t>
      </w:r>
    </w:p>
    <w:p w14:paraId="4064C7A4" w14:textId="77777777" w:rsidR="001F15A3" w:rsidRDefault="001F15A3">
      <w:pPr>
        <w:rPr>
          <w:b/>
        </w:rPr>
      </w:pPr>
    </w:p>
    <w:p w14:paraId="754BAB60" w14:textId="77777777" w:rsidR="001F15A3" w:rsidRDefault="00000000">
      <w:r>
        <w:rPr>
          <w:b/>
        </w:rPr>
        <w:t>Physical effects</w:t>
      </w:r>
      <w:r>
        <w:t>: Physical effects of cocaine use include constricted peripheral blood vessels, dilated pupils, and increased body temperature, heart rate, and blood pressure. Some cocaine users report feelings of restlessness, irritability, and anxiety, both while using and between periods of use. An appreciable tolerance to the high may be developed, and many addicts report that they seek but fail to achieve as much pleasure as they did from their first exposure.</w:t>
      </w:r>
    </w:p>
    <w:p w14:paraId="72FA890B" w14:textId="77777777" w:rsidR="001F15A3" w:rsidRDefault="001F15A3">
      <w:pPr>
        <w:rPr>
          <w:b/>
        </w:rPr>
      </w:pPr>
    </w:p>
    <w:p w14:paraId="10685EEA" w14:textId="77777777" w:rsidR="001F15A3" w:rsidRDefault="00000000">
      <w:r>
        <w:rPr>
          <w:b/>
        </w:rPr>
        <w:t>Paranoia and aggression</w:t>
      </w:r>
      <w:r>
        <w:t>: High doses of cocaine and/or prolonged use can trigger paranoia. Smoking crack cocaine can produce particularly aggressive paranoid behavior in users. When addicted individuals stop using cocaine, they may become depressed. This depression causes users to continue to use the drug to alleviate their depression.</w:t>
      </w:r>
    </w:p>
    <w:p w14:paraId="0F0DEA7D" w14:textId="77777777" w:rsidR="001F15A3" w:rsidRDefault="00000000">
      <w:r>
        <w:t>Long-term effects: Prolonged cocaine snorting can result in ulceration of the mucous membrane of the nose and can damage the nasal septum enough to cause it to collapse. Cocaine-related deaths are often a result of cardiac arrest or seizures followed by respiratory arrest.</w:t>
      </w:r>
    </w:p>
    <w:p w14:paraId="23E968B9" w14:textId="77777777" w:rsidR="001F15A3" w:rsidRDefault="001F15A3">
      <w:pPr>
        <w:rPr>
          <w:b/>
        </w:rPr>
      </w:pPr>
    </w:p>
    <w:p w14:paraId="4C63343C" w14:textId="77777777" w:rsidR="001F15A3" w:rsidRDefault="00000000">
      <w:r>
        <w:rPr>
          <w:b/>
        </w:rPr>
        <w:t>Added Danger</w:t>
      </w:r>
      <w:r>
        <w:t xml:space="preserve">: When people mix cocaine and alcohol, they are compounding the danger each drug poses and unknowingly causing a complex chemical interaction within their bodies. Researchers have found that the human liver combines cocaine and alcohol to manufacture a third substance, </w:t>
      </w:r>
      <w:proofErr w:type="spellStart"/>
      <w:r>
        <w:t>cocaethylene</w:t>
      </w:r>
      <w:proofErr w:type="spellEnd"/>
      <w:r>
        <w:t>, which intensifies cocaine's euphoric effects and possibly increases the risk of sudden death.</w:t>
      </w:r>
    </w:p>
    <w:p w14:paraId="14D7B006" w14:textId="77777777" w:rsidR="001F15A3" w:rsidRDefault="00000000">
      <w:pPr>
        <w:pStyle w:val="Heading4"/>
      </w:pPr>
      <w:bookmarkStart w:id="43" w:name="_1fz2texsb08x" w:colFirst="0" w:colLast="0"/>
      <w:bookmarkEnd w:id="43"/>
      <w:r>
        <w:t>Marijuana</w:t>
      </w:r>
    </w:p>
    <w:p w14:paraId="3188A1EF" w14:textId="77777777" w:rsidR="001F15A3" w:rsidRDefault="00000000">
      <w:r>
        <w:t xml:space="preserve">The main active chemical in marijuana is THC (delta-9-tetrahydrocannabinol). Short-term effects of marijuana use include problems with memory and learning; distorted perception; difficulty in thinking and problem solving; loss of coordination; and increased heart rate, anxiety, and panic </w:t>
      </w:r>
      <w:proofErr w:type="gramStart"/>
      <w:r>
        <w:t>attacks</w:t>
      </w:r>
      <w:proofErr w:type="gramEnd"/>
    </w:p>
    <w:p w14:paraId="61B919CD" w14:textId="77777777" w:rsidR="001F15A3" w:rsidRDefault="001F15A3"/>
    <w:p w14:paraId="151FAE5C" w14:textId="77777777" w:rsidR="001F15A3" w:rsidRDefault="00000000">
      <w:pPr>
        <w:rPr>
          <w:b/>
        </w:rPr>
      </w:pPr>
      <w:r>
        <w:rPr>
          <w:b/>
        </w:rPr>
        <w:t>What's the Big Deal About Marijuana?</w:t>
      </w:r>
    </w:p>
    <w:p w14:paraId="7B70AD93" w14:textId="77777777" w:rsidR="001F15A3" w:rsidRDefault="00000000">
      <w:r>
        <w:t xml:space="preserve">"But it's only marijuana" or "it's only alcohol," you say. "It's a rite of passage." "Teens are expected to experiment." Not </w:t>
      </w:r>
      <w:proofErr w:type="spellStart"/>
      <w:proofErr w:type="gramStart"/>
      <w:r>
        <w:t>any more</w:t>
      </w:r>
      <w:proofErr w:type="spellEnd"/>
      <w:proofErr w:type="gramEnd"/>
      <w:r>
        <w:t>. The world has changed, and so have the drugs. In fact, the marijuana of today is stronger than ever before. Drug and alcohol use can lead to many negative consequences, including bad grades, broken friendships, family problems, trouble with the law, etc.</w:t>
      </w:r>
    </w:p>
    <w:p w14:paraId="2CBFDC69" w14:textId="77777777" w:rsidR="001F15A3" w:rsidRDefault="001F15A3"/>
    <w:p w14:paraId="5777734C" w14:textId="77777777" w:rsidR="001F15A3" w:rsidRDefault="00000000">
      <w:pPr>
        <w:rPr>
          <w:b/>
        </w:rPr>
      </w:pPr>
      <w:r>
        <w:rPr>
          <w:b/>
        </w:rPr>
        <w:t xml:space="preserve">But it’s legal in many </w:t>
      </w:r>
      <w:proofErr w:type="gramStart"/>
      <w:r>
        <w:rPr>
          <w:b/>
        </w:rPr>
        <w:t>states</w:t>
      </w:r>
      <w:proofErr w:type="gramEnd"/>
    </w:p>
    <w:p w14:paraId="1C8F0B92" w14:textId="77777777" w:rsidR="001F15A3" w:rsidRDefault="00000000">
      <w:r>
        <w:t xml:space="preserve">True, but the DOT does not permit its use for safety sensitive workers. </w:t>
      </w:r>
    </w:p>
    <w:p w14:paraId="36BB952A" w14:textId="77777777" w:rsidR="001F15A3" w:rsidRDefault="001F15A3"/>
    <w:p w14:paraId="55563DC7" w14:textId="77777777" w:rsidR="001F15A3" w:rsidRDefault="00000000">
      <w:pPr>
        <w:rPr>
          <w:b/>
        </w:rPr>
      </w:pPr>
      <w:r>
        <w:rPr>
          <w:b/>
        </w:rPr>
        <w:t>Health Hazards</w:t>
      </w:r>
    </w:p>
    <w:p w14:paraId="688CED1B" w14:textId="77777777" w:rsidR="001F15A3" w:rsidRDefault="001F15A3">
      <w:pPr>
        <w:rPr>
          <w:b/>
        </w:rPr>
      </w:pPr>
    </w:p>
    <w:p w14:paraId="017121A5" w14:textId="77777777" w:rsidR="001F15A3" w:rsidRDefault="00000000">
      <w:r>
        <w:rPr>
          <w:b/>
        </w:rPr>
        <w:t>Effects of Marijuana on the Brain</w:t>
      </w:r>
      <w:r>
        <w:t>: Researchers have found that THC changes the way in which sensory information gets into and is acted on by the hippocampus. This is a component of the brain's limbic system that is crucial for learning, memory, and the integration of sensory experiences with emotions and motivations. Investigations have shown that THC suppresses neurons in the information-processing system of the hippocampus. In addition, researchers have discovered that learned behaviors, which depend on the hippocampus, also deteriorate.</w:t>
      </w:r>
    </w:p>
    <w:p w14:paraId="6C245B94" w14:textId="77777777" w:rsidR="001F15A3" w:rsidRDefault="00000000">
      <w:r>
        <w:rPr>
          <w:b/>
        </w:rPr>
        <w:lastRenderedPageBreak/>
        <w:t>Effects on the Lungs:</w:t>
      </w:r>
      <w:r>
        <w:t xml:space="preserve"> Someone who smokes marijuana regularly may have many of the same respiratory problems that tobacco smokers have. These individuals may have daily cough and phlegm, symptoms of chronic bronchitis, and more frequent chest colds. Continuing to smoke marijuana can lead to abnormal functioning of lung tissue injured or destroyed by marijuana smoke.</w:t>
      </w:r>
    </w:p>
    <w:p w14:paraId="49DA3626" w14:textId="77777777" w:rsidR="001F15A3" w:rsidRDefault="001F15A3">
      <w:pPr>
        <w:rPr>
          <w:b/>
        </w:rPr>
      </w:pPr>
    </w:p>
    <w:p w14:paraId="535C3F13" w14:textId="77777777" w:rsidR="001F15A3" w:rsidRDefault="00000000">
      <w:r>
        <w:rPr>
          <w:b/>
        </w:rPr>
        <w:t>Effects of Heavy Marijuana Use on Learning and Social Behavior:</w:t>
      </w:r>
      <w:r>
        <w:t xml:space="preserve"> A study of college students has shown that critical skills related to attention, memory, and learning are impaired among people who use marijuana heavily, even after discontinuing its use for at least 24 hours.</w:t>
      </w:r>
    </w:p>
    <w:p w14:paraId="14EC8BA1" w14:textId="77777777" w:rsidR="001F15A3" w:rsidRDefault="00000000">
      <w:pPr>
        <w:pStyle w:val="Heading4"/>
      </w:pPr>
      <w:bookmarkStart w:id="44" w:name="_yncz4ipeb2v" w:colFirst="0" w:colLast="0"/>
      <w:bookmarkEnd w:id="44"/>
      <w:r>
        <w:t>Amphetamine</w:t>
      </w:r>
    </w:p>
    <w:p w14:paraId="51B55D27" w14:textId="77777777" w:rsidR="001F15A3" w:rsidRDefault="00000000">
      <w:r>
        <w:t>Amphetamine is a stimulant and an appetite suppressant. It stimulates the central nervous system (nerves and brain) by increasing the amount of certain chemicals in the body. This increases heart rate and blood pressure and decreases appetite, among other effects.</w:t>
      </w:r>
    </w:p>
    <w:p w14:paraId="35C38DD1" w14:textId="77777777" w:rsidR="001F15A3" w:rsidRDefault="00000000">
      <w:r>
        <w:t xml:space="preserve">Amphetamine is available in several pharmaceutical formulations (Adderall, Dexedrine, </w:t>
      </w:r>
      <w:proofErr w:type="spellStart"/>
      <w:r>
        <w:t>Dextrostat</w:t>
      </w:r>
      <w:proofErr w:type="spellEnd"/>
      <w:r>
        <w:t xml:space="preserve">, </w:t>
      </w:r>
      <w:proofErr w:type="spellStart"/>
      <w:r>
        <w:t>etc</w:t>
      </w:r>
      <w:proofErr w:type="spellEnd"/>
      <w:r>
        <w:t>) for the treatment of certain medical conditions including ADHD, narcolepsy and chronic fatigue syndrome. Several street forms of amphetamine are also common in parts of the world. Both pharmaceutical and street forms of amphetamine have a very high potential for abuse and carry significant risk of addiction.</w:t>
      </w:r>
    </w:p>
    <w:p w14:paraId="2A244CF0" w14:textId="77777777" w:rsidR="001F15A3" w:rsidRDefault="001F15A3"/>
    <w:p w14:paraId="4DA86E00" w14:textId="77777777" w:rsidR="001F15A3" w:rsidRDefault="00000000">
      <w:r>
        <w:t>Amphetamines can be extremely dangerous or fatal from the first use. Users may die from burst blood vessels in the brain, heart failure, or super-elevated body temperature.</w:t>
      </w:r>
    </w:p>
    <w:p w14:paraId="5190D588" w14:textId="77777777" w:rsidR="001F15A3" w:rsidRDefault="00000000">
      <w:r>
        <w:t>Amphetamines cause a wide variety of potentially fatal damage to users' mental and physical health. One of the most troubling effects of amphetamine abuse is the addiction itself, which can be life- altering. Withdrawal causes painful side effects, as well.</w:t>
      </w:r>
    </w:p>
    <w:p w14:paraId="3C5CB2F3" w14:textId="77777777" w:rsidR="001F15A3" w:rsidRDefault="001F15A3"/>
    <w:p w14:paraId="4B49E75F" w14:textId="77777777" w:rsidR="001F15A3" w:rsidRDefault="00000000">
      <w:pPr>
        <w:pStyle w:val="Heading5"/>
        <w:ind w:left="720"/>
      </w:pPr>
      <w:bookmarkStart w:id="45" w:name="_91n7nil7fk55" w:colFirst="0" w:colLast="0"/>
      <w:bookmarkEnd w:id="45"/>
      <w:r>
        <w:t xml:space="preserve">Methamphetamine and MDMA </w:t>
      </w:r>
    </w:p>
    <w:p w14:paraId="6D3E1235" w14:textId="77777777" w:rsidR="001F15A3" w:rsidRDefault="00000000">
      <w:pPr>
        <w:ind w:left="720"/>
      </w:pPr>
      <w:r>
        <w:t xml:space="preserve">Included in the Amphetamine panel, Methamphetamine (Meth) and MDMA (Ecstasy, X, Molly) are addictive stimulant drugs that strongly activate certain systems in the brain. Meth is closely related chemically to amphetamine, but the central nervous system effects of methamphetamine are greater. </w:t>
      </w:r>
    </w:p>
    <w:p w14:paraId="014D6E46" w14:textId="77777777" w:rsidR="001F15A3" w:rsidRDefault="001F15A3">
      <w:pPr>
        <w:ind w:left="720"/>
      </w:pPr>
    </w:p>
    <w:p w14:paraId="128C2004" w14:textId="77777777" w:rsidR="001F15A3" w:rsidRDefault="00000000">
      <w:pPr>
        <w:ind w:left="720"/>
      </w:pPr>
      <w:r>
        <w:t>MDMA acts as a release agent for serotonin and norepinephrine. Our serotonin system plays an important role in regulating mood, aggression, sexual activity, sleep, and sensitivity to pain. Users report that X produces intensely pleasurable effects – including an enhanced sense of self-confidence and energy.</w:t>
      </w:r>
    </w:p>
    <w:p w14:paraId="24B4EFDB" w14:textId="77777777" w:rsidR="001F15A3" w:rsidRDefault="001F15A3">
      <w:pPr>
        <w:ind w:left="720"/>
      </w:pPr>
    </w:p>
    <w:p w14:paraId="4C625E97" w14:textId="77777777" w:rsidR="001F15A3" w:rsidRDefault="00000000">
      <w:pPr>
        <w:ind w:left="720"/>
      </w:pPr>
      <w:r>
        <w:t xml:space="preserve">MDMA, a synthetic, psychoactive drug, has effects that are said to be </w:t>
      </w:r>
      <w:proofErr w:type="gramStart"/>
      <w:r>
        <w:t>similar to</w:t>
      </w:r>
      <w:proofErr w:type="gramEnd"/>
      <w:r>
        <w:t xml:space="preserve"> the combined use of methamphetamine and the hallucinogen mescaline. While the effects may make one feel good, the drug is highly dangerous. Effects, when swallowed in pill form, begin to be felt within 30 to 45 minutes, peak at 60 to 90 minutes and last for 4 to 6 hours. </w:t>
      </w:r>
    </w:p>
    <w:p w14:paraId="74D3A79F" w14:textId="77777777" w:rsidR="001F15A3" w:rsidRDefault="001F15A3">
      <w:pPr>
        <w:ind w:left="720"/>
      </w:pPr>
    </w:p>
    <w:p w14:paraId="76D28255" w14:textId="77777777" w:rsidR="001F15A3" w:rsidRDefault="00000000">
      <w:pPr>
        <w:ind w:left="720"/>
      </w:pPr>
      <w:r>
        <w:t>Users of MDMA face many of the same risks as users of cocaine and amphetamines. These include increases in heart rate and blood pressure, muscle tension, nausea, blurred vision, faintness, and chills or sweating. It can also produce nerve cell damage and long-term brain impairment. In high doses, MDMA interferes with the body’s ability to regulate temperature, which can lead to a sharp increase in body temperature which can result in liver, kidney, and heart failure. Psychological effects can include confusion, depression, sleep problems, drug craving, and severe anxiety. These problems can occur during and sometimes days after taking MDMA.</w:t>
      </w:r>
    </w:p>
    <w:p w14:paraId="04DEF596" w14:textId="77777777" w:rsidR="001F15A3" w:rsidRDefault="001F15A3">
      <w:pPr>
        <w:ind w:left="720"/>
      </w:pPr>
    </w:p>
    <w:p w14:paraId="788034F6" w14:textId="77777777" w:rsidR="001F15A3" w:rsidRDefault="00000000">
      <w:pPr>
        <w:ind w:left="720"/>
      </w:pPr>
      <w:r>
        <w:t xml:space="preserve">Unlike other stimulants such as methamphetamine and amphetamine, Ecstasy is not often used as a “binge and crash” drug. Unlike meth and amp, which wear off and become tolerated in the human body’s system very quickly, Ecstasy’s “high” lasts 4-6 hours. That gives it a different “feel” inside the user. </w:t>
      </w:r>
    </w:p>
    <w:p w14:paraId="697CA76B" w14:textId="77777777" w:rsidR="001F15A3" w:rsidRDefault="001F15A3">
      <w:pPr>
        <w:ind w:left="720"/>
      </w:pPr>
    </w:p>
    <w:p w14:paraId="6E2F9CFE" w14:textId="77777777" w:rsidR="001F15A3" w:rsidRDefault="00000000">
      <w:pPr>
        <w:ind w:left="720"/>
      </w:pPr>
      <w:r>
        <w:lastRenderedPageBreak/>
        <w:t>Unlike amp and meth, Ecstasy has not been generally used as an “upper</w:t>
      </w:r>
      <w:proofErr w:type="gramStart"/>
      <w:r>
        <w:t>,”  i.e.</w:t>
      </w:r>
      <w:proofErr w:type="gramEnd"/>
      <w:r>
        <w:t xml:space="preserve"> something to help one get through the day, although its presence at work seems to be changing as “last night’s X” finds its way into the workplace. </w:t>
      </w:r>
    </w:p>
    <w:p w14:paraId="33A6B668" w14:textId="77777777" w:rsidR="001F15A3" w:rsidRDefault="001F15A3">
      <w:pPr>
        <w:ind w:left="720"/>
        <w:rPr>
          <w:b/>
        </w:rPr>
      </w:pPr>
    </w:p>
    <w:p w14:paraId="1DB0909F" w14:textId="77777777" w:rsidR="001F15A3" w:rsidRDefault="00000000">
      <w:pPr>
        <w:ind w:left="720"/>
      </w:pPr>
      <w:r>
        <w:rPr>
          <w:b/>
        </w:rPr>
        <w:t>Neurological hazards</w:t>
      </w:r>
      <w:r>
        <w:t>: Methamphetamine releases high levels of the neurotransmitter dopamine, which stimulates brain cells, enhancing mood and body movement. It also appears to have a neurotoxic effect, damaging brain cells that contain dopamine and serotonin, another neurotransmitter. Over time, methamphetamine appears to cause reduced levels of dopamine, which can result in symptoms like those of Parkinson's disease, a severe movement disorder.</w:t>
      </w:r>
    </w:p>
    <w:p w14:paraId="19A8D943" w14:textId="77777777" w:rsidR="001F15A3" w:rsidRDefault="001F15A3">
      <w:pPr>
        <w:ind w:left="720"/>
        <w:rPr>
          <w:b/>
        </w:rPr>
      </w:pPr>
    </w:p>
    <w:p w14:paraId="7DA3AD56" w14:textId="77777777" w:rsidR="001F15A3" w:rsidRDefault="00000000">
      <w:pPr>
        <w:ind w:left="720"/>
      </w:pPr>
      <w:r>
        <w:rPr>
          <w:b/>
        </w:rPr>
        <w:t>Addiction</w:t>
      </w:r>
      <w:r>
        <w:t xml:space="preserve">: Methamphetamine is taken orally or intranasally (snorting the powder), by intravenous injection, and by smoking. Immediately after smoking or intravenous injection, the methamphetamine user experiences an intense sensation, called a "rush" or "flash," that lasts only a few minutes and is described as extremely pleasurable. Oral or intranasal use produces euphoria - a high, but not a rush. Users may become addicted </w:t>
      </w:r>
      <w:proofErr w:type="gramStart"/>
      <w:r>
        <w:t>quickly, and</w:t>
      </w:r>
      <w:proofErr w:type="gramEnd"/>
      <w:r>
        <w:t xml:space="preserve"> use it with increasing frequency and in increasing doses.</w:t>
      </w:r>
    </w:p>
    <w:p w14:paraId="0B3DBFD2" w14:textId="77777777" w:rsidR="001F15A3" w:rsidRDefault="001F15A3">
      <w:pPr>
        <w:ind w:left="720"/>
        <w:rPr>
          <w:b/>
        </w:rPr>
      </w:pPr>
    </w:p>
    <w:p w14:paraId="5AF48D44" w14:textId="77777777" w:rsidR="001F15A3" w:rsidRDefault="00000000">
      <w:pPr>
        <w:ind w:left="720"/>
      </w:pPr>
      <w:r>
        <w:rPr>
          <w:b/>
        </w:rPr>
        <w:t>Short-term effects:</w:t>
      </w:r>
      <w:r>
        <w:t xml:space="preserve"> The central nervous system (CNS) actions that result from taking even small amounts of methamphetamine include increased wakefulness, increased physical activity, decreased appetite, increased respiration, hyperthermia, and euphoria. Other CNS effects include irritability, insomnia, confusion, tremors, convulsions, anxiety, paranoia, and aggressiveness. Hyperthermia and convulsions can result in death.</w:t>
      </w:r>
    </w:p>
    <w:p w14:paraId="72DC4975" w14:textId="77777777" w:rsidR="001F15A3" w:rsidRDefault="001F15A3">
      <w:pPr>
        <w:ind w:left="720"/>
        <w:rPr>
          <w:b/>
        </w:rPr>
      </w:pPr>
    </w:p>
    <w:p w14:paraId="07FB12F4" w14:textId="77777777" w:rsidR="001F15A3" w:rsidRDefault="00000000">
      <w:pPr>
        <w:ind w:left="720"/>
      </w:pPr>
      <w:r>
        <w:rPr>
          <w:b/>
        </w:rPr>
        <w:t xml:space="preserve">Long-term effects: </w:t>
      </w:r>
      <w:r>
        <w:t>Methamphetamine causes increased heart rate and blood pressure and can cause irreversible damage to blood vessels in the brain, producing strokes. Other effects of methamphetamine include respiratory problems, irregular heartbeat, and extreme anorexia. Its use can result in cardiovascular collapse and death.</w:t>
      </w:r>
    </w:p>
    <w:p w14:paraId="4612E173" w14:textId="77777777" w:rsidR="001F15A3" w:rsidRDefault="001F15A3"/>
    <w:p w14:paraId="5D5FC534" w14:textId="77777777" w:rsidR="001F15A3" w:rsidRDefault="00000000">
      <w:pPr>
        <w:pStyle w:val="Heading4"/>
      </w:pPr>
      <w:bookmarkStart w:id="46" w:name="_rfarhwrgky8g" w:colFirst="0" w:colLast="0"/>
      <w:bookmarkEnd w:id="46"/>
      <w:r>
        <w:t>Opioids</w:t>
      </w:r>
    </w:p>
    <w:p w14:paraId="3E1D4038" w14:textId="77777777" w:rsidR="001F15A3" w:rsidRDefault="00000000">
      <w:r>
        <w:t>Opioids, sometimes referred to as narcotics, are a group of drugs which are used medically to relieve pain, but also have a high potential for abuse. Some opioids come from a resin taken from the seed pod of the Asian poppy. This group of drugs includes opium, morphine, heroin, and codeine. Other opiates, such as meperidine (Demerol) oxycodone, oxymorphone, hydrocodone and hydromorphone, are synthesized or manufactured. Opium appears as dark brown chunks or as a powder and is usually smoked or eaten. Heroin can be a white or brownish powder which is usually snorted or dissolved in water and then injected. Most street preparations of heroin are diluted, or "cut," with other substances such as sugar or quinine. Other opiates come in a variety of forms including capsules, tablets, syrups, solutions, and suppositories.</w:t>
      </w:r>
    </w:p>
    <w:p w14:paraId="03358681" w14:textId="77777777" w:rsidR="001F15A3" w:rsidRDefault="001F15A3">
      <w:pPr>
        <w:rPr>
          <w:b/>
        </w:rPr>
      </w:pPr>
    </w:p>
    <w:p w14:paraId="3775B464" w14:textId="77777777" w:rsidR="001F15A3" w:rsidRDefault="00000000">
      <w:r>
        <w:rPr>
          <w:b/>
        </w:rPr>
        <w:t>Which opioids are abused?</w:t>
      </w:r>
      <w:r>
        <w:t xml:space="preserve"> Heroin ("junk," "smack") accounts for </w:t>
      </w:r>
      <w:proofErr w:type="gramStart"/>
      <w:r>
        <w:t>the majority of</w:t>
      </w:r>
      <w:proofErr w:type="gramEnd"/>
      <w:r>
        <w:t xml:space="preserve"> the opiate abuse in the United States. Sometimes opiates with legal medicinal uses also are abused. They include morphine, meperidine, paregoric (which contains opium), and cough syrups that contain codeine [or a synthetic narcotic, such as dextromethorphan].</w:t>
      </w:r>
    </w:p>
    <w:p w14:paraId="39963CA5" w14:textId="77777777" w:rsidR="001F15A3" w:rsidRDefault="001F15A3">
      <w:pPr>
        <w:rPr>
          <w:b/>
        </w:rPr>
      </w:pPr>
    </w:p>
    <w:p w14:paraId="53A14807" w14:textId="77777777" w:rsidR="001F15A3" w:rsidRDefault="00000000">
      <w:r>
        <w:rPr>
          <w:b/>
        </w:rPr>
        <w:t xml:space="preserve">What are the effects of opioids? </w:t>
      </w:r>
      <w:r>
        <w:t>Opioids tend to relax the user. When opioids are injected, the user feels an immediate "rush." Other initial and unpleasant effects include restlessness, nausea, and vomiting. The user may go "on the nod," going back and forth from feeling alert to drowsy. With very large doses, the user cannot be awakened, pupils become smaller, and the skin becomes cold, moist, and bluish in color. Breathing slows down and death may occur.</w:t>
      </w:r>
    </w:p>
    <w:p w14:paraId="6D551652" w14:textId="77777777" w:rsidR="001F15A3" w:rsidRDefault="001F15A3">
      <w:pPr>
        <w:rPr>
          <w:b/>
        </w:rPr>
      </w:pPr>
    </w:p>
    <w:p w14:paraId="74464990" w14:textId="77777777" w:rsidR="001F15A3" w:rsidRDefault="00000000">
      <w:r>
        <w:rPr>
          <w:b/>
        </w:rPr>
        <w:t>Addiction:</w:t>
      </w:r>
      <w:r>
        <w:t xml:space="preserve"> Dependence is likely, especially if a person uses a lot of the drug or even uses it occasionally over a long period of time. When a person becomes dependent, finding and using the drug often becomes the </w:t>
      </w:r>
      <w:proofErr w:type="gramStart"/>
      <w:r>
        <w:t>main focus</w:t>
      </w:r>
      <w:proofErr w:type="gramEnd"/>
      <w:r>
        <w:t xml:space="preserve"> in life. As more and more of the drug is used over time, larger amounts are needed to get the same effects. This is called tolerance.</w:t>
      </w:r>
    </w:p>
    <w:p w14:paraId="47810A3B" w14:textId="77777777" w:rsidR="001F15A3" w:rsidRDefault="00000000">
      <w:r>
        <w:rPr>
          <w:b/>
        </w:rPr>
        <w:lastRenderedPageBreak/>
        <w:t xml:space="preserve">What are the physical dangers? </w:t>
      </w:r>
      <w:r>
        <w:t xml:space="preserve">The physical dangers depend on the specific opioid used, its source, the dose, and the way it is used. Most of the dangers are caused by using too much of a drug, the use of unsterile needles, contamination of the drug itself, or combining the drug with other substances. Over time, opioid users may develop infections of the heart lining and valves, skin abscesses, and congested lungs. Infections from unsterile solutions, syringes, and needles can cause illnesses such stronger approximately 24-72 hours after they </w:t>
      </w:r>
      <w:proofErr w:type="gramStart"/>
      <w:r>
        <w:t>begin, and</w:t>
      </w:r>
      <w:proofErr w:type="gramEnd"/>
      <w:r>
        <w:t xml:space="preserve"> subside within 7-10 days. Sometimes symptoms such as sleeplessness and drug craving can last for </w:t>
      </w:r>
      <w:proofErr w:type="gramStart"/>
      <w:r>
        <w:t>months</w:t>
      </w:r>
      <w:proofErr w:type="gramEnd"/>
    </w:p>
    <w:p w14:paraId="3C724915" w14:textId="77777777" w:rsidR="001F15A3" w:rsidRDefault="00000000">
      <w:pPr>
        <w:pStyle w:val="Heading4"/>
      </w:pPr>
      <w:bookmarkStart w:id="47" w:name="_2f85e1cn58nx" w:colFirst="0" w:colLast="0"/>
      <w:bookmarkEnd w:id="47"/>
      <w:r>
        <w:t>Phencyclidine (PCP)</w:t>
      </w:r>
    </w:p>
    <w:p w14:paraId="076A87B2" w14:textId="77777777" w:rsidR="001F15A3" w:rsidRDefault="00000000">
      <w:r>
        <w:t xml:space="preserve">PCP is a synthetic drug sold as tablets, capsules, or white or colored powder. It can be snorted, smoked, or eaten. Developed in the 1950s as </w:t>
      </w:r>
      <w:proofErr w:type="gramStart"/>
      <w:r>
        <w:t>an</w:t>
      </w:r>
      <w:proofErr w:type="gramEnd"/>
      <w:r>
        <w:t xml:space="preserve"> </w:t>
      </w:r>
      <w:proofErr w:type="spellStart"/>
      <w:r>
        <w:t>rv</w:t>
      </w:r>
      <w:proofErr w:type="spellEnd"/>
      <w:r>
        <w:t xml:space="preserve"> anesthetic, PCP was never approved for human use because of problems during clinical studies, including intensely negative psychological effects.</w:t>
      </w:r>
    </w:p>
    <w:p w14:paraId="1CE45BB5" w14:textId="77777777" w:rsidR="001F15A3" w:rsidRDefault="00000000">
      <w:r>
        <w:rPr>
          <w:b/>
        </w:rPr>
        <w:t xml:space="preserve">Street Names </w:t>
      </w:r>
      <w:r>
        <w:t xml:space="preserve">- Angel dust, ozone, </w:t>
      </w:r>
      <w:proofErr w:type="spellStart"/>
      <w:r>
        <w:t>wack</w:t>
      </w:r>
      <w:proofErr w:type="spellEnd"/>
      <w:r>
        <w:t>, rocket fuel Effects - PCP is a "dissociative" drug, distorting perceptions of sight and sound and producing feelings of detachment. Users can experience several unpleasant psychological effects, with symptoms mimicking schizophrenia (delusions, hallucinations, disordered thinking, and extreme anxiety).</w:t>
      </w:r>
    </w:p>
    <w:p w14:paraId="7F9EF063" w14:textId="77777777" w:rsidR="001F15A3" w:rsidRDefault="00000000">
      <w:pPr>
        <w:pStyle w:val="Heading4"/>
      </w:pPr>
      <w:bookmarkStart w:id="48" w:name="_igcn6e4q8dbx" w:colFirst="0" w:colLast="0"/>
      <w:bookmarkEnd w:id="48"/>
      <w:r>
        <w:t>Prescription Drugs</w:t>
      </w:r>
    </w:p>
    <w:p w14:paraId="0F790AAB" w14:textId="77777777" w:rsidR="001F15A3" w:rsidRDefault="00000000">
      <w:r>
        <w:t>Abuse of prescription drugs can be dangerous, even fatal. Abusing prescription drugs like painkillers, depressants, or stimulants, can have tragic consequences, from serious injury to death. These are powerful drugs that can have unpredictable effects when abused and can lead to addiction. Taking prescription drugs with street drugs or alcohol only adds to the dangers, like breathing problems, seizures, or heart failure.</w:t>
      </w:r>
    </w:p>
    <w:p w14:paraId="319AE99C" w14:textId="77777777" w:rsidR="001F15A3" w:rsidRDefault="001F15A3">
      <w:pPr>
        <w:rPr>
          <w:b/>
        </w:rPr>
      </w:pPr>
    </w:p>
    <w:p w14:paraId="1F00D4F3" w14:textId="77777777" w:rsidR="001F15A3" w:rsidRDefault="00000000">
      <w:r>
        <w:rPr>
          <w:b/>
        </w:rPr>
        <w:t>Common prescription drugs abused include painkillers, depressants, and stimulants.</w:t>
      </w:r>
      <w:r>
        <w:t xml:space="preserve"> </w:t>
      </w:r>
    </w:p>
    <w:p w14:paraId="7DF6287E" w14:textId="77777777" w:rsidR="001F15A3" w:rsidRDefault="00000000">
      <w:r>
        <w:t>There are serious health risks associated with abuse of any of these drugs.</w:t>
      </w:r>
    </w:p>
    <w:p w14:paraId="677C6F25" w14:textId="77777777" w:rsidR="001F15A3" w:rsidRDefault="001F15A3"/>
    <w:p w14:paraId="2BC0C492" w14:textId="77777777" w:rsidR="001F15A3" w:rsidRDefault="00000000">
      <w:pPr>
        <w:rPr>
          <w:b/>
        </w:rPr>
      </w:pPr>
      <w:r>
        <w:rPr>
          <w:b/>
        </w:rPr>
        <w:t>Signs and symptoms of abuse may include:</w:t>
      </w:r>
    </w:p>
    <w:p w14:paraId="1D41DE9F" w14:textId="77777777" w:rsidR="001F15A3" w:rsidRDefault="00000000">
      <w:r>
        <w:t xml:space="preserve">Short-term effects: </w:t>
      </w:r>
      <w:proofErr w:type="spellStart"/>
      <w:r>
        <w:t>lmpaired</w:t>
      </w:r>
      <w:proofErr w:type="spellEnd"/>
      <w:r>
        <w:t xml:space="preserve"> judgment, nausea, loss of coordination, headache, vomiting, loss of consciousness, numbness of fingers and toes, abdominal pain, irregular heartbeat, aches, seizures, panic attacks, psychosis, euphoria, cold flashes, dizziness, and diarrhea.</w:t>
      </w:r>
    </w:p>
    <w:p w14:paraId="03063B7A" w14:textId="77777777" w:rsidR="001F15A3" w:rsidRDefault="00000000">
      <w:r>
        <w:t>Long-term effects: Addiction, restlessness, insomnia, high-blood pressure, coma, or even death.</w:t>
      </w:r>
    </w:p>
    <w:p w14:paraId="21247643" w14:textId="77777777" w:rsidR="001F15A3" w:rsidRDefault="00000000">
      <w:r>
        <w:br w:type="page"/>
      </w:r>
    </w:p>
    <w:p w14:paraId="0ED9B200" w14:textId="77777777" w:rsidR="001F15A3" w:rsidRDefault="00000000">
      <w:pPr>
        <w:pStyle w:val="Heading2"/>
        <w:spacing w:before="80" w:line="261" w:lineRule="auto"/>
        <w:jc w:val="center"/>
      </w:pPr>
      <w:bookmarkStart w:id="49" w:name="_sfw9h2vaf0ls" w:colFirst="0" w:colLast="0"/>
      <w:bookmarkEnd w:id="49"/>
      <w:r>
        <w:lastRenderedPageBreak/>
        <w:t>EMPLOYEE ACKNOWLEDGMENT FORM - WRITTEN POLICY</w:t>
      </w:r>
    </w:p>
    <w:p w14:paraId="508E6352" w14:textId="77777777" w:rsidR="001F15A3" w:rsidRDefault="00000000">
      <w:pPr>
        <w:spacing w:before="80" w:after="80" w:line="283" w:lineRule="auto"/>
        <w:ind w:firstLine="400"/>
        <w:jc w:val="both"/>
        <w:rPr>
          <w:sz w:val="24"/>
          <w:szCs w:val="24"/>
        </w:rPr>
      </w:pPr>
      <w:r>
        <w:rPr>
          <w:sz w:val="24"/>
          <w:szCs w:val="24"/>
        </w:rPr>
        <w:t xml:space="preserve"> </w:t>
      </w:r>
    </w:p>
    <w:p w14:paraId="018518E9" w14:textId="1622AD94" w:rsidR="001F15A3" w:rsidRDefault="00000000">
      <w:pPr>
        <w:spacing w:after="120" w:line="283" w:lineRule="auto"/>
        <w:rPr>
          <w:sz w:val="24"/>
          <w:szCs w:val="24"/>
        </w:rPr>
      </w:pPr>
      <w:r>
        <w:rPr>
          <w:sz w:val="24"/>
          <w:szCs w:val="24"/>
        </w:rPr>
        <w:t xml:space="preserve">I, ____________________________________________, acknowledge that I have received a copy of </w:t>
      </w:r>
      <w:r w:rsidR="0057533C">
        <w:rPr>
          <w:sz w:val="24"/>
          <w:szCs w:val="24"/>
        </w:rPr>
        <w:t xml:space="preserve">Sunmor Imports </w:t>
      </w:r>
      <w:proofErr w:type="spellStart"/>
      <w:r w:rsidR="0057533C">
        <w:rPr>
          <w:sz w:val="24"/>
          <w:szCs w:val="24"/>
        </w:rPr>
        <w:t>Ltd</w:t>
      </w:r>
      <w:r>
        <w:rPr>
          <w:sz w:val="24"/>
          <w:szCs w:val="24"/>
        </w:rPr>
        <w:t>’s</w:t>
      </w:r>
      <w:proofErr w:type="spellEnd"/>
      <w:r>
        <w:rPr>
          <w:sz w:val="24"/>
          <w:szCs w:val="24"/>
        </w:rPr>
        <w:t xml:space="preserve"> Drug and Alcohol Testing Policy. I also acknowledge that I have received a full and complete explanation of the Program, including all policies and the availability of an Employee Assistance Program</w:t>
      </w:r>
    </w:p>
    <w:p w14:paraId="6A194722" w14:textId="1F14B989" w:rsidR="001F15A3" w:rsidRDefault="00000000">
      <w:pPr>
        <w:spacing w:after="120" w:line="283" w:lineRule="auto"/>
        <w:rPr>
          <w:sz w:val="24"/>
          <w:szCs w:val="24"/>
        </w:rPr>
      </w:pPr>
      <w:r>
        <w:rPr>
          <w:sz w:val="24"/>
          <w:szCs w:val="24"/>
        </w:rPr>
        <w:t xml:space="preserve">I have had the terms and conditions of </w:t>
      </w:r>
      <w:r w:rsidR="0057533C">
        <w:rPr>
          <w:sz w:val="24"/>
          <w:szCs w:val="24"/>
        </w:rPr>
        <w:t xml:space="preserve">Sunmor Imports </w:t>
      </w:r>
      <w:proofErr w:type="spellStart"/>
      <w:r w:rsidR="0057533C">
        <w:rPr>
          <w:sz w:val="24"/>
          <w:szCs w:val="24"/>
        </w:rPr>
        <w:t>Ltd</w:t>
      </w:r>
      <w:r>
        <w:rPr>
          <w:sz w:val="24"/>
          <w:szCs w:val="24"/>
        </w:rPr>
        <w:t>’s</w:t>
      </w:r>
      <w:proofErr w:type="spellEnd"/>
      <w:r>
        <w:rPr>
          <w:sz w:val="24"/>
          <w:szCs w:val="24"/>
        </w:rPr>
        <w:t xml:space="preserve"> Drug and Alcohol Testing Policy explained to me, and I freely and voluntarily consent to submit to drug and alcohol screening or testing as set forth in </w:t>
      </w:r>
      <w:r w:rsidR="0057533C">
        <w:rPr>
          <w:sz w:val="24"/>
          <w:szCs w:val="24"/>
        </w:rPr>
        <w:t xml:space="preserve">Sunmor Imports </w:t>
      </w:r>
      <w:proofErr w:type="spellStart"/>
      <w:r w:rsidR="0057533C">
        <w:rPr>
          <w:sz w:val="24"/>
          <w:szCs w:val="24"/>
        </w:rPr>
        <w:t>Ltd</w:t>
      </w:r>
      <w:r>
        <w:rPr>
          <w:sz w:val="24"/>
          <w:szCs w:val="24"/>
        </w:rPr>
        <w:t>’s</w:t>
      </w:r>
      <w:proofErr w:type="spellEnd"/>
      <w:r>
        <w:rPr>
          <w:sz w:val="24"/>
          <w:szCs w:val="24"/>
        </w:rPr>
        <w:t xml:space="preserve"> Policy. I understand that violation of any provision of this policy may lead to disciplinary action up to and including termination of employment, and that I may forfeit my unemployment and workers’ compensation benefits.  </w:t>
      </w:r>
    </w:p>
    <w:p w14:paraId="66CACECC" w14:textId="7ED72012" w:rsidR="001F15A3" w:rsidRDefault="00000000">
      <w:pPr>
        <w:spacing w:after="120" w:line="283" w:lineRule="auto"/>
        <w:rPr>
          <w:sz w:val="24"/>
          <w:szCs w:val="24"/>
        </w:rPr>
      </w:pPr>
      <w:r>
        <w:rPr>
          <w:sz w:val="24"/>
          <w:szCs w:val="24"/>
        </w:rPr>
        <w:t xml:space="preserve">I understand </w:t>
      </w:r>
      <w:r w:rsidR="0057533C">
        <w:rPr>
          <w:sz w:val="24"/>
          <w:szCs w:val="24"/>
        </w:rPr>
        <w:t>Sunmor Imports Ltd</w:t>
      </w:r>
      <w:r>
        <w:rPr>
          <w:sz w:val="24"/>
          <w:szCs w:val="24"/>
        </w:rPr>
        <w:t xml:space="preserve"> has developed a policy in conformity with DOT Regulations 49 CFR Part 40 regarding the illegal use of drugs and the abuse of alcohol. A copy of these Federal Regulations is on file </w:t>
      </w:r>
      <w:proofErr w:type="gramStart"/>
      <w:r>
        <w:rPr>
          <w:sz w:val="24"/>
          <w:szCs w:val="24"/>
        </w:rPr>
        <w:t xml:space="preserve">with  </w:t>
      </w:r>
      <w:r w:rsidR="0057533C">
        <w:rPr>
          <w:sz w:val="24"/>
          <w:szCs w:val="24"/>
        </w:rPr>
        <w:t>Sunmor</w:t>
      </w:r>
      <w:proofErr w:type="gramEnd"/>
      <w:r w:rsidR="0057533C">
        <w:rPr>
          <w:sz w:val="24"/>
          <w:szCs w:val="24"/>
        </w:rPr>
        <w:t xml:space="preserve"> Imports </w:t>
      </w:r>
      <w:proofErr w:type="spellStart"/>
      <w:r w:rsidR="0057533C">
        <w:rPr>
          <w:sz w:val="24"/>
          <w:szCs w:val="24"/>
        </w:rPr>
        <w:t>Ltd</w:t>
      </w:r>
      <w:r>
        <w:rPr>
          <w:sz w:val="24"/>
          <w:szCs w:val="24"/>
        </w:rPr>
        <w:t>’s</w:t>
      </w:r>
      <w:proofErr w:type="spellEnd"/>
      <w:r>
        <w:rPr>
          <w:sz w:val="24"/>
          <w:szCs w:val="24"/>
        </w:rPr>
        <w:t xml:space="preserve"> Designated Employer Representative (DER) for review at any time during normal working hours. </w:t>
      </w:r>
    </w:p>
    <w:p w14:paraId="0D6C5F8C" w14:textId="3DC73983" w:rsidR="001F15A3" w:rsidRDefault="00000000">
      <w:pPr>
        <w:spacing w:after="120" w:line="283" w:lineRule="auto"/>
        <w:rPr>
          <w:sz w:val="24"/>
          <w:szCs w:val="24"/>
        </w:rPr>
      </w:pPr>
      <w:r>
        <w:rPr>
          <w:sz w:val="24"/>
          <w:szCs w:val="24"/>
        </w:rPr>
        <w:t xml:space="preserve">I further agree to and hereby authorize the release of the results of said tests </w:t>
      </w:r>
      <w:proofErr w:type="gramStart"/>
      <w:r>
        <w:rPr>
          <w:sz w:val="24"/>
          <w:szCs w:val="24"/>
        </w:rPr>
        <w:t xml:space="preserve">to  </w:t>
      </w:r>
      <w:r w:rsidR="0057533C">
        <w:rPr>
          <w:sz w:val="24"/>
          <w:szCs w:val="24"/>
        </w:rPr>
        <w:t>Sunmor</w:t>
      </w:r>
      <w:proofErr w:type="gramEnd"/>
      <w:r w:rsidR="0057533C">
        <w:rPr>
          <w:sz w:val="24"/>
          <w:szCs w:val="24"/>
        </w:rPr>
        <w:t xml:space="preserve"> Imports </w:t>
      </w:r>
      <w:proofErr w:type="spellStart"/>
      <w:r w:rsidR="0057533C">
        <w:rPr>
          <w:sz w:val="24"/>
          <w:szCs w:val="24"/>
        </w:rPr>
        <w:t>Ltd</w:t>
      </w:r>
      <w:r>
        <w:rPr>
          <w:sz w:val="24"/>
          <w:szCs w:val="24"/>
        </w:rPr>
        <w:t>’s</w:t>
      </w:r>
      <w:proofErr w:type="spellEnd"/>
      <w:r>
        <w:rPr>
          <w:sz w:val="24"/>
          <w:szCs w:val="24"/>
        </w:rPr>
        <w:t xml:space="preserve"> Medical Review Officer and as set forth in </w:t>
      </w:r>
      <w:r w:rsidR="0057533C">
        <w:rPr>
          <w:sz w:val="24"/>
          <w:szCs w:val="24"/>
        </w:rPr>
        <w:t xml:space="preserve">Sunmor Imports </w:t>
      </w:r>
      <w:proofErr w:type="spellStart"/>
      <w:r w:rsidR="0057533C">
        <w:rPr>
          <w:sz w:val="24"/>
          <w:szCs w:val="24"/>
        </w:rPr>
        <w:t>Ltd</w:t>
      </w:r>
      <w:r>
        <w:rPr>
          <w:sz w:val="24"/>
          <w:szCs w:val="24"/>
        </w:rPr>
        <w:t>’s</w:t>
      </w:r>
      <w:proofErr w:type="spellEnd"/>
      <w:r>
        <w:rPr>
          <w:sz w:val="24"/>
          <w:szCs w:val="24"/>
        </w:rPr>
        <w:t xml:space="preserve"> Drug and Alcohol testing policy.</w:t>
      </w:r>
    </w:p>
    <w:p w14:paraId="119A45DE" w14:textId="77777777" w:rsidR="001F15A3" w:rsidRDefault="00000000">
      <w:pPr>
        <w:spacing w:after="120" w:line="283" w:lineRule="auto"/>
        <w:rPr>
          <w:sz w:val="24"/>
          <w:szCs w:val="24"/>
        </w:rPr>
      </w:pPr>
      <w:r>
        <w:rPr>
          <w:sz w:val="24"/>
          <w:szCs w:val="24"/>
        </w:rPr>
        <w:t>Finally, I agree that neither the issuance of these policies, nor the acknowledgment of its receipt, constitutes or implies a contract of employment or a guaranteed right to recall.</w:t>
      </w:r>
    </w:p>
    <w:p w14:paraId="66771E7A" w14:textId="77777777" w:rsidR="001F15A3" w:rsidRDefault="001F15A3">
      <w:pPr>
        <w:spacing w:before="240" w:after="60"/>
        <w:rPr>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30"/>
        <w:gridCol w:w="3930"/>
      </w:tblGrid>
      <w:tr w:rsidR="001F15A3" w14:paraId="06F6B305" w14:textId="77777777">
        <w:trPr>
          <w:trHeight w:val="431"/>
        </w:trPr>
        <w:tc>
          <w:tcPr>
            <w:tcW w:w="5430" w:type="dxa"/>
            <w:shd w:val="clear" w:color="auto" w:fill="auto"/>
            <w:tcMar>
              <w:top w:w="-188" w:type="dxa"/>
              <w:left w:w="-188" w:type="dxa"/>
              <w:bottom w:w="-188" w:type="dxa"/>
              <w:right w:w="-188" w:type="dxa"/>
            </w:tcMar>
          </w:tcPr>
          <w:p w14:paraId="02D91D71" w14:textId="77777777" w:rsidR="001F15A3" w:rsidRDefault="00000000">
            <w:pPr>
              <w:widowControl w:val="0"/>
              <w:pBdr>
                <w:top w:val="nil"/>
                <w:left w:val="nil"/>
                <w:bottom w:val="nil"/>
                <w:right w:val="nil"/>
                <w:between w:val="nil"/>
              </w:pBdr>
              <w:rPr>
                <w:sz w:val="14"/>
                <w:szCs w:val="14"/>
              </w:rPr>
            </w:pPr>
            <w:r>
              <w:rPr>
                <w:sz w:val="14"/>
                <w:szCs w:val="14"/>
              </w:rPr>
              <w:t xml:space="preserve">Signature </w:t>
            </w:r>
          </w:p>
        </w:tc>
        <w:tc>
          <w:tcPr>
            <w:tcW w:w="3930" w:type="dxa"/>
            <w:shd w:val="clear" w:color="auto" w:fill="auto"/>
            <w:tcMar>
              <w:top w:w="-188" w:type="dxa"/>
              <w:left w:w="-188" w:type="dxa"/>
              <w:bottom w:w="-188" w:type="dxa"/>
              <w:right w:w="-188" w:type="dxa"/>
            </w:tcMar>
          </w:tcPr>
          <w:p w14:paraId="5E4B39D6" w14:textId="77777777" w:rsidR="001F15A3" w:rsidRDefault="00000000">
            <w:pPr>
              <w:widowControl w:val="0"/>
              <w:pBdr>
                <w:top w:val="nil"/>
                <w:left w:val="nil"/>
                <w:bottom w:val="nil"/>
                <w:right w:val="nil"/>
                <w:between w:val="nil"/>
              </w:pBdr>
              <w:rPr>
                <w:sz w:val="14"/>
                <w:szCs w:val="14"/>
              </w:rPr>
            </w:pPr>
            <w:r>
              <w:rPr>
                <w:sz w:val="14"/>
                <w:szCs w:val="14"/>
              </w:rPr>
              <w:t>Date</w:t>
            </w:r>
          </w:p>
        </w:tc>
      </w:tr>
      <w:tr w:rsidR="001F15A3" w14:paraId="6707D4D3" w14:textId="77777777">
        <w:trPr>
          <w:trHeight w:val="431"/>
        </w:trPr>
        <w:tc>
          <w:tcPr>
            <w:tcW w:w="5430" w:type="dxa"/>
            <w:shd w:val="clear" w:color="auto" w:fill="auto"/>
            <w:tcMar>
              <w:top w:w="-188" w:type="dxa"/>
              <w:left w:w="-188" w:type="dxa"/>
              <w:bottom w:w="-188" w:type="dxa"/>
              <w:right w:w="-188" w:type="dxa"/>
            </w:tcMar>
          </w:tcPr>
          <w:p w14:paraId="413E7CFD" w14:textId="77777777" w:rsidR="001F15A3" w:rsidRDefault="00000000">
            <w:pPr>
              <w:widowControl w:val="0"/>
              <w:pBdr>
                <w:top w:val="nil"/>
                <w:left w:val="nil"/>
                <w:bottom w:val="nil"/>
                <w:right w:val="nil"/>
                <w:between w:val="nil"/>
              </w:pBdr>
              <w:rPr>
                <w:sz w:val="14"/>
                <w:szCs w:val="14"/>
              </w:rPr>
            </w:pPr>
            <w:r>
              <w:rPr>
                <w:sz w:val="14"/>
                <w:szCs w:val="14"/>
              </w:rPr>
              <w:t xml:space="preserve">Social Security Number    </w:t>
            </w:r>
          </w:p>
        </w:tc>
        <w:tc>
          <w:tcPr>
            <w:tcW w:w="3930" w:type="dxa"/>
            <w:shd w:val="clear" w:color="auto" w:fill="auto"/>
            <w:tcMar>
              <w:top w:w="-188" w:type="dxa"/>
              <w:left w:w="-188" w:type="dxa"/>
              <w:bottom w:w="-188" w:type="dxa"/>
              <w:right w:w="-188" w:type="dxa"/>
            </w:tcMar>
          </w:tcPr>
          <w:p w14:paraId="154DDC44" w14:textId="77777777" w:rsidR="001F15A3" w:rsidRDefault="001F15A3">
            <w:pPr>
              <w:widowControl w:val="0"/>
              <w:pBdr>
                <w:top w:val="nil"/>
                <w:left w:val="nil"/>
                <w:bottom w:val="nil"/>
                <w:right w:val="nil"/>
                <w:between w:val="nil"/>
              </w:pBdr>
              <w:rPr>
                <w:sz w:val="14"/>
                <w:szCs w:val="14"/>
              </w:rPr>
            </w:pPr>
          </w:p>
        </w:tc>
      </w:tr>
      <w:tr w:rsidR="001F15A3" w14:paraId="7E5DA911" w14:textId="77777777">
        <w:trPr>
          <w:trHeight w:val="431"/>
        </w:trPr>
        <w:tc>
          <w:tcPr>
            <w:tcW w:w="5430" w:type="dxa"/>
            <w:shd w:val="clear" w:color="auto" w:fill="auto"/>
            <w:tcMar>
              <w:top w:w="-188" w:type="dxa"/>
              <w:left w:w="-188" w:type="dxa"/>
              <w:bottom w:w="-188" w:type="dxa"/>
              <w:right w:w="-188" w:type="dxa"/>
            </w:tcMar>
          </w:tcPr>
          <w:p w14:paraId="327C7E5E" w14:textId="77777777" w:rsidR="001F15A3" w:rsidRDefault="00000000">
            <w:pPr>
              <w:widowControl w:val="0"/>
              <w:pBdr>
                <w:top w:val="nil"/>
                <w:left w:val="nil"/>
                <w:bottom w:val="nil"/>
                <w:right w:val="nil"/>
                <w:between w:val="nil"/>
              </w:pBdr>
              <w:rPr>
                <w:sz w:val="14"/>
                <w:szCs w:val="14"/>
              </w:rPr>
            </w:pPr>
            <w:r>
              <w:rPr>
                <w:sz w:val="14"/>
                <w:szCs w:val="14"/>
              </w:rPr>
              <w:t>Witness</w:t>
            </w:r>
          </w:p>
        </w:tc>
        <w:tc>
          <w:tcPr>
            <w:tcW w:w="3930" w:type="dxa"/>
            <w:shd w:val="clear" w:color="auto" w:fill="auto"/>
            <w:tcMar>
              <w:top w:w="-188" w:type="dxa"/>
              <w:left w:w="-188" w:type="dxa"/>
              <w:bottom w:w="-188" w:type="dxa"/>
              <w:right w:w="-188" w:type="dxa"/>
            </w:tcMar>
          </w:tcPr>
          <w:p w14:paraId="6D089C36" w14:textId="77777777" w:rsidR="001F15A3" w:rsidRDefault="00000000">
            <w:pPr>
              <w:widowControl w:val="0"/>
              <w:pBdr>
                <w:top w:val="nil"/>
                <w:left w:val="nil"/>
                <w:bottom w:val="nil"/>
                <w:right w:val="nil"/>
                <w:between w:val="nil"/>
              </w:pBdr>
              <w:rPr>
                <w:sz w:val="14"/>
                <w:szCs w:val="14"/>
              </w:rPr>
            </w:pPr>
            <w:r>
              <w:rPr>
                <w:sz w:val="14"/>
                <w:szCs w:val="14"/>
              </w:rPr>
              <w:t>Witness Signature</w:t>
            </w:r>
          </w:p>
        </w:tc>
      </w:tr>
      <w:tr w:rsidR="001F15A3" w14:paraId="1037F9F8" w14:textId="77777777">
        <w:trPr>
          <w:trHeight w:val="431"/>
        </w:trPr>
        <w:tc>
          <w:tcPr>
            <w:tcW w:w="5430" w:type="dxa"/>
            <w:shd w:val="clear" w:color="auto" w:fill="auto"/>
            <w:tcMar>
              <w:top w:w="-188" w:type="dxa"/>
              <w:left w:w="-188" w:type="dxa"/>
              <w:bottom w:w="-188" w:type="dxa"/>
              <w:right w:w="-188" w:type="dxa"/>
            </w:tcMar>
          </w:tcPr>
          <w:p w14:paraId="6A2BEF47" w14:textId="77777777" w:rsidR="001F15A3" w:rsidRDefault="001F15A3">
            <w:pPr>
              <w:widowControl w:val="0"/>
              <w:pBdr>
                <w:top w:val="nil"/>
                <w:left w:val="nil"/>
                <w:bottom w:val="nil"/>
                <w:right w:val="nil"/>
                <w:between w:val="nil"/>
              </w:pBdr>
              <w:rPr>
                <w:sz w:val="14"/>
                <w:szCs w:val="14"/>
              </w:rPr>
            </w:pPr>
          </w:p>
        </w:tc>
        <w:tc>
          <w:tcPr>
            <w:tcW w:w="3930" w:type="dxa"/>
            <w:shd w:val="clear" w:color="auto" w:fill="auto"/>
            <w:tcMar>
              <w:top w:w="-188" w:type="dxa"/>
              <w:left w:w="-188" w:type="dxa"/>
              <w:bottom w:w="-188" w:type="dxa"/>
              <w:right w:w="-188" w:type="dxa"/>
            </w:tcMar>
          </w:tcPr>
          <w:p w14:paraId="32876B9B" w14:textId="77777777" w:rsidR="001F15A3" w:rsidRDefault="00000000">
            <w:pPr>
              <w:widowControl w:val="0"/>
              <w:pBdr>
                <w:top w:val="nil"/>
                <w:left w:val="nil"/>
                <w:bottom w:val="nil"/>
                <w:right w:val="nil"/>
                <w:between w:val="nil"/>
              </w:pBdr>
              <w:rPr>
                <w:sz w:val="14"/>
                <w:szCs w:val="14"/>
              </w:rPr>
            </w:pPr>
            <w:r>
              <w:rPr>
                <w:sz w:val="14"/>
                <w:szCs w:val="14"/>
              </w:rPr>
              <w:t>Date</w:t>
            </w:r>
          </w:p>
        </w:tc>
      </w:tr>
    </w:tbl>
    <w:p w14:paraId="4E7D5EB5" w14:textId="77777777" w:rsidR="001F15A3" w:rsidRDefault="00000000">
      <w:r>
        <w:br w:type="page"/>
      </w:r>
    </w:p>
    <w:p w14:paraId="3AA727C3" w14:textId="321EB3E6" w:rsidR="001F15A3" w:rsidRDefault="0057533C">
      <w:pPr>
        <w:shd w:val="clear" w:color="auto" w:fill="FFFFFF"/>
        <w:spacing w:after="200" w:line="269" w:lineRule="auto"/>
        <w:ind w:right="90"/>
        <w:jc w:val="center"/>
        <w:rPr>
          <w:b/>
        </w:rPr>
      </w:pPr>
      <w:r>
        <w:rPr>
          <w:b/>
        </w:rPr>
        <w:lastRenderedPageBreak/>
        <w:t>Sunmor Imports Ltd</w:t>
      </w:r>
      <w:r w:rsidR="00000000">
        <w:rPr>
          <w:b/>
        </w:rPr>
        <w:t xml:space="preserve"> DOT Drug and Alcohol Testing Policy</w:t>
      </w:r>
    </w:p>
    <w:p w14:paraId="39AD2DCB" w14:textId="77777777" w:rsidR="001F15A3" w:rsidRDefault="00000000">
      <w:pPr>
        <w:shd w:val="clear" w:color="auto" w:fill="FFFFFF"/>
        <w:spacing w:after="200" w:line="269" w:lineRule="auto"/>
        <w:ind w:right="90"/>
        <w:jc w:val="center"/>
        <w:rPr>
          <w:b/>
        </w:rPr>
      </w:pPr>
      <w:r>
        <w:rPr>
          <w:b/>
        </w:rPr>
        <w:t>Summary of Relevant Requirements for New Hires</w:t>
      </w:r>
    </w:p>
    <w:p w14:paraId="43C2A94D" w14:textId="77777777" w:rsidR="001F15A3" w:rsidRDefault="00000000">
      <w:pPr>
        <w:shd w:val="clear" w:color="auto" w:fill="FFFFFF"/>
        <w:spacing w:after="200" w:line="269" w:lineRule="auto"/>
        <w:ind w:right="90"/>
        <w:jc w:val="center"/>
      </w:pPr>
      <w:r>
        <w:t>After hire, you will be provided the full policy.</w:t>
      </w:r>
    </w:p>
    <w:p w14:paraId="1DE5BFAC" w14:textId="77777777" w:rsidR="001F15A3" w:rsidRDefault="00000000">
      <w:pPr>
        <w:rPr>
          <w:b/>
        </w:rPr>
      </w:pPr>
      <w:r>
        <w:rPr>
          <w:b/>
        </w:rPr>
        <w:t>Pre-employment Testing and Background Check</w:t>
      </w:r>
    </w:p>
    <w:p w14:paraId="11F6F504" w14:textId="77777777" w:rsidR="001F15A3" w:rsidRDefault="00000000">
      <w:r>
        <w:t>In accordance with §382.301, all driver applicants will be required to submit to and pass a drug test as a condition of employment.</w:t>
      </w:r>
    </w:p>
    <w:p w14:paraId="4A225186" w14:textId="77777777" w:rsidR="001F15A3" w:rsidRDefault="001F15A3"/>
    <w:p w14:paraId="219E6EED" w14:textId="77777777" w:rsidR="001F15A3" w:rsidRDefault="00000000">
      <w:r>
        <w:t xml:space="preserve">You will be asked whether you tested positive, or refused to test, on any DOT pre-employment drug test administered by an employer to which you applied for, but did not obtain, safety-sensitive transportation work during the past 2 years. </w:t>
      </w:r>
    </w:p>
    <w:p w14:paraId="56124D7E" w14:textId="77777777" w:rsidR="001F15A3" w:rsidRDefault="001F15A3"/>
    <w:p w14:paraId="1733BAFC" w14:textId="6F571C83" w:rsidR="001F15A3" w:rsidRDefault="00000000">
      <w:r>
        <w:t xml:space="preserve">If you have refused a drug or alcohol test, failed a random, reasonable suspicion, post-accident, return-to-duty, follow-up alcohol test, or tested positive for controlled substances, you will be considered for employment with </w:t>
      </w:r>
      <w:r w:rsidR="0057533C">
        <w:t>Sunmor Imports Ltd</w:t>
      </w:r>
      <w:r>
        <w:t xml:space="preserve"> if the following conditions are </w:t>
      </w:r>
      <w:proofErr w:type="gramStart"/>
      <w:r>
        <w:t>met:</w:t>
      </w:r>
      <w:proofErr w:type="gramEnd"/>
      <w:r>
        <w:t xml:space="preserve"> Employee has completed the Return To Duty Process and is willing to pay for any RTD and follow up testing required by the SAP.</w:t>
      </w:r>
    </w:p>
    <w:p w14:paraId="369911B7" w14:textId="77777777" w:rsidR="001F15A3" w:rsidRDefault="001F15A3"/>
    <w:p w14:paraId="29496DDA" w14:textId="3B7941E2" w:rsidR="001F15A3" w:rsidRDefault="0057533C">
      <w:r>
        <w:t>Sunmor Imports Ltd</w:t>
      </w:r>
      <w:r w:rsidR="00000000">
        <w:t xml:space="preserve"> must contact your previous employer’s testing program(s) and obtain information about your drug and alcohol testing history, including any violations. As of January 6, 2023, this </w:t>
      </w:r>
      <w:proofErr w:type="gramStart"/>
      <w:r w:rsidR="00000000">
        <w:t>3 year</w:t>
      </w:r>
      <w:proofErr w:type="gramEnd"/>
      <w:r w:rsidR="00000000">
        <w:t xml:space="preserve"> history check is replaced by a Pre-employment Query of the FMCSA Clearinghouse.</w:t>
      </w:r>
    </w:p>
    <w:p w14:paraId="01080BE8" w14:textId="77777777" w:rsidR="001F15A3" w:rsidRDefault="001F15A3"/>
    <w:p w14:paraId="2CBD703D" w14:textId="446075BD" w:rsidR="001F15A3" w:rsidRDefault="0057533C">
      <w:r>
        <w:t>Sunmor Imports Ltd</w:t>
      </w:r>
      <w:r w:rsidR="00000000">
        <w:t xml:space="preserve"> must also conduct a pre-employment query in the FMCSA Clearinghouse and receive a Driver Not Prohibited result.</w:t>
      </w:r>
    </w:p>
    <w:p w14:paraId="7A87AD66" w14:textId="77777777" w:rsidR="001F15A3" w:rsidRDefault="001F15A3"/>
    <w:p w14:paraId="42141435" w14:textId="77777777" w:rsidR="001F15A3" w:rsidRDefault="00000000">
      <w:pPr>
        <w:rPr>
          <w:b/>
        </w:rPr>
      </w:pPr>
      <w:r>
        <w:rPr>
          <w:b/>
        </w:rPr>
        <w:t>Regarding the pre-employment drug test:</w:t>
      </w:r>
    </w:p>
    <w:p w14:paraId="175817F0" w14:textId="77777777" w:rsidR="001F15A3" w:rsidRDefault="001F15A3"/>
    <w:p w14:paraId="299B0E22" w14:textId="77777777" w:rsidR="001F15A3" w:rsidRDefault="00000000">
      <w:r>
        <w:rPr>
          <w:b/>
        </w:rPr>
        <w:t>Dilute Specimens:</w:t>
      </w:r>
      <w:r>
        <w:t xml:space="preserve"> If you are over hydrated, the lab may report the result as “dilute.” </w:t>
      </w:r>
    </w:p>
    <w:p w14:paraId="3C79EDD1" w14:textId="77777777" w:rsidR="001F15A3" w:rsidRDefault="001F15A3"/>
    <w:p w14:paraId="2CA53EFF" w14:textId="77777777" w:rsidR="001F15A3" w:rsidRDefault="00000000">
      <w:pPr>
        <w:numPr>
          <w:ilvl w:val="0"/>
          <w:numId w:val="17"/>
        </w:numPr>
      </w:pPr>
      <w:r>
        <w:t>Positive-dilute: Positive</w:t>
      </w:r>
    </w:p>
    <w:p w14:paraId="5A6E8ED5" w14:textId="77777777" w:rsidR="001F15A3" w:rsidRDefault="00000000">
      <w:pPr>
        <w:numPr>
          <w:ilvl w:val="0"/>
          <w:numId w:val="17"/>
        </w:numPr>
      </w:pPr>
      <w:r>
        <w:t>Negative-dilute: May require a re-test.</w:t>
      </w:r>
    </w:p>
    <w:p w14:paraId="5E6A652F" w14:textId="77777777" w:rsidR="001F15A3" w:rsidRDefault="001F15A3"/>
    <w:p w14:paraId="32B893D1" w14:textId="77777777" w:rsidR="001F15A3" w:rsidRDefault="00000000">
      <w:r>
        <w:t xml:space="preserve">If a re-test is required: </w:t>
      </w:r>
    </w:p>
    <w:p w14:paraId="6E0B874C" w14:textId="77777777" w:rsidR="001F15A3" w:rsidRDefault="00000000">
      <w:pPr>
        <w:numPr>
          <w:ilvl w:val="0"/>
          <w:numId w:val="5"/>
        </w:numPr>
      </w:pPr>
      <w:r>
        <w:t xml:space="preserve">The driver is given the minimum possible advance notice that he or she must go to the collection </w:t>
      </w:r>
      <w:proofErr w:type="gramStart"/>
      <w:r>
        <w:t>site;</w:t>
      </w:r>
      <w:proofErr w:type="gramEnd"/>
      <w:r>
        <w:t xml:space="preserve"> </w:t>
      </w:r>
    </w:p>
    <w:p w14:paraId="4B526EA9" w14:textId="77777777" w:rsidR="001F15A3" w:rsidRDefault="00000000">
      <w:pPr>
        <w:numPr>
          <w:ilvl w:val="0"/>
          <w:numId w:val="5"/>
        </w:numPr>
      </w:pPr>
      <w:r>
        <w:t xml:space="preserve">The result of the retest is accepted as the test result of </w:t>
      </w:r>
      <w:proofErr w:type="gramStart"/>
      <w:r>
        <w:t>record;</w:t>
      </w:r>
      <w:proofErr w:type="gramEnd"/>
      <w:r>
        <w:t xml:space="preserve"> </w:t>
      </w:r>
    </w:p>
    <w:p w14:paraId="346C3392" w14:textId="154211C4" w:rsidR="001F15A3" w:rsidRDefault="00000000">
      <w:pPr>
        <w:numPr>
          <w:ilvl w:val="0"/>
          <w:numId w:val="5"/>
        </w:numPr>
      </w:pPr>
      <w:r>
        <w:t xml:space="preserve">If the result of the retest is also negative and dilute, </w:t>
      </w:r>
      <w:r w:rsidR="0057533C">
        <w:t>Sunmor Imports Ltd</w:t>
      </w:r>
      <w:r>
        <w:t xml:space="preserve"> will not make the employee take an additional test because the result was dilute. Provided, however, that if the MRO directs </w:t>
      </w:r>
      <w:r w:rsidR="0057533C">
        <w:t>Sunmor Imports Ltd</w:t>
      </w:r>
      <w:r>
        <w:t xml:space="preserve"> to conduct a recollection under direct observation under §40.197(b)(1), the company must immediately do so. </w:t>
      </w:r>
    </w:p>
    <w:p w14:paraId="36032A47" w14:textId="77777777" w:rsidR="001F15A3" w:rsidRDefault="00000000">
      <w:pPr>
        <w:numPr>
          <w:ilvl w:val="0"/>
          <w:numId w:val="5"/>
        </w:numPr>
      </w:pPr>
      <w:r>
        <w:t xml:space="preserve">If the driver declines to take a re-test as directed, he/she has refused the test for purposes of Part 40 and DOT agency regulations. </w:t>
      </w:r>
    </w:p>
    <w:p w14:paraId="3279AF26" w14:textId="77777777" w:rsidR="001F15A3" w:rsidRDefault="001F15A3"/>
    <w:p w14:paraId="014117FB" w14:textId="77777777" w:rsidR="001F15A3" w:rsidRDefault="00000000">
      <w:r>
        <w:rPr>
          <w:b/>
        </w:rPr>
        <w:t xml:space="preserve">Shy Bladder, Direct Observation and Refusal to Test: </w:t>
      </w:r>
      <w:r>
        <w:t xml:space="preserve">Once you begin the collection process, you must provide a valid specimen before leaving the collection site. If you leave the collection site before completing the test, it is a Refusal to Test, and treated the same as a positive result. If you cannot provide enough urine, you will be permitted up to three hours and 40 ounces of water. If the collector suspects you have tampered with your sample, or substituted it, you will be required to provide a second sample under direct observation. </w:t>
      </w:r>
    </w:p>
    <w:p w14:paraId="39419D20" w14:textId="77777777" w:rsidR="001F15A3" w:rsidRDefault="001F15A3"/>
    <w:p w14:paraId="25359D29" w14:textId="77777777" w:rsidR="001F15A3" w:rsidRDefault="001F15A3"/>
    <w:p w14:paraId="14DAE63E" w14:textId="77777777" w:rsidR="001F15A3" w:rsidRDefault="001F15A3"/>
    <w:p w14:paraId="2CBFA2C7" w14:textId="77777777" w:rsidR="001F15A3" w:rsidRDefault="001F15A3">
      <w:pPr>
        <w:shd w:val="clear" w:color="auto" w:fill="FFFFFF"/>
        <w:spacing w:after="200" w:line="269" w:lineRule="auto"/>
        <w:ind w:right="2064"/>
        <w:jc w:val="center"/>
      </w:pPr>
    </w:p>
    <w:sectPr w:rsidR="001F15A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9E5D" w14:textId="77777777" w:rsidR="002C714D" w:rsidRDefault="002C714D">
      <w:r>
        <w:separator/>
      </w:r>
    </w:p>
  </w:endnote>
  <w:endnote w:type="continuationSeparator" w:id="0">
    <w:p w14:paraId="2DE1E502" w14:textId="77777777" w:rsidR="002C714D" w:rsidRDefault="002C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8133" w14:textId="5DA8249C" w:rsidR="001F15A3" w:rsidRDefault="00075962">
    <w:pPr>
      <w:shd w:val="clear" w:color="auto" w:fill="FFFFFF"/>
      <w:spacing w:after="200" w:line="269" w:lineRule="auto"/>
      <w:ind w:right="2064"/>
      <w:jc w:val="center"/>
    </w:pPr>
    <w:r>
      <w:t xml:space="preserve">Sunmor Imports Ltd </w:t>
    </w:r>
    <w:r w:rsidR="00000000">
      <w:t xml:space="preserve">DOT Drug and Alcohol Testing Policy </w:t>
    </w:r>
    <w:r w:rsidR="00000000">
      <w:fldChar w:fldCharType="begin"/>
    </w:r>
    <w:r w:rsidR="00000000">
      <w:instrText>PAGE</w:instrText>
    </w:r>
    <w:r w:rsidR="00000000">
      <w:fldChar w:fldCharType="separate"/>
    </w:r>
    <w:r>
      <w:rPr>
        <w:noProof/>
      </w:rPr>
      <w:t>2</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6CC3" w14:textId="77777777" w:rsidR="002C714D" w:rsidRDefault="002C714D">
      <w:r>
        <w:separator/>
      </w:r>
    </w:p>
  </w:footnote>
  <w:footnote w:type="continuationSeparator" w:id="0">
    <w:p w14:paraId="3B95A080" w14:textId="77777777" w:rsidR="002C714D" w:rsidRDefault="002C7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36A"/>
    <w:multiLevelType w:val="multilevel"/>
    <w:tmpl w:val="EBFA9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F3148"/>
    <w:multiLevelType w:val="multilevel"/>
    <w:tmpl w:val="BA8AF5F8"/>
    <w:lvl w:ilvl="0">
      <w:start w:val="1"/>
      <w:numFmt w:val="bullet"/>
      <w:lvlText w:val=""/>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5773A77"/>
    <w:multiLevelType w:val="multilevel"/>
    <w:tmpl w:val="478C57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3052C5"/>
    <w:multiLevelType w:val="multilevel"/>
    <w:tmpl w:val="14A673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FB59B7"/>
    <w:multiLevelType w:val="multilevel"/>
    <w:tmpl w:val="3A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D6FB7"/>
    <w:multiLevelType w:val="multilevel"/>
    <w:tmpl w:val="3D1257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57F29E5"/>
    <w:multiLevelType w:val="multilevel"/>
    <w:tmpl w:val="BCB85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A65833"/>
    <w:multiLevelType w:val="multilevel"/>
    <w:tmpl w:val="E8549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DE3627"/>
    <w:multiLevelType w:val="multilevel"/>
    <w:tmpl w:val="7BD28D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94615C1"/>
    <w:multiLevelType w:val="multilevel"/>
    <w:tmpl w:val="A60A6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0A3C30"/>
    <w:multiLevelType w:val="multilevel"/>
    <w:tmpl w:val="9BE29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5E5DDE"/>
    <w:multiLevelType w:val="multilevel"/>
    <w:tmpl w:val="A2A89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BA3E70"/>
    <w:multiLevelType w:val="multilevel"/>
    <w:tmpl w:val="05AA9E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F3817A1"/>
    <w:multiLevelType w:val="multilevel"/>
    <w:tmpl w:val="4B9E57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6A8545F"/>
    <w:multiLevelType w:val="multilevel"/>
    <w:tmpl w:val="351E1F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2EB366A"/>
    <w:multiLevelType w:val="multilevel"/>
    <w:tmpl w:val="7B2CE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A5333E"/>
    <w:multiLevelType w:val="multilevel"/>
    <w:tmpl w:val="F97A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68180F"/>
    <w:multiLevelType w:val="multilevel"/>
    <w:tmpl w:val="62C6D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EE2B96"/>
    <w:multiLevelType w:val="multilevel"/>
    <w:tmpl w:val="C75C9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A1454A"/>
    <w:multiLevelType w:val="multilevel"/>
    <w:tmpl w:val="C5F27C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FA01123"/>
    <w:multiLevelType w:val="multilevel"/>
    <w:tmpl w:val="433A93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1DF479B"/>
    <w:multiLevelType w:val="multilevel"/>
    <w:tmpl w:val="9C9CB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0063792">
    <w:abstractNumId w:val="12"/>
  </w:num>
  <w:num w:numId="2" w16cid:durableId="221911071">
    <w:abstractNumId w:val="16"/>
  </w:num>
  <w:num w:numId="3" w16cid:durableId="334650948">
    <w:abstractNumId w:val="14"/>
  </w:num>
  <w:num w:numId="4" w16cid:durableId="1014844228">
    <w:abstractNumId w:val="5"/>
  </w:num>
  <w:num w:numId="5" w16cid:durableId="335311132">
    <w:abstractNumId w:val="0"/>
  </w:num>
  <w:num w:numId="6" w16cid:durableId="1144005093">
    <w:abstractNumId w:val="11"/>
  </w:num>
  <w:num w:numId="7" w16cid:durableId="1620257804">
    <w:abstractNumId w:val="4"/>
  </w:num>
  <w:num w:numId="8" w16cid:durableId="2048799152">
    <w:abstractNumId w:val="21"/>
  </w:num>
  <w:num w:numId="9" w16cid:durableId="1690061260">
    <w:abstractNumId w:val="13"/>
  </w:num>
  <w:num w:numId="10" w16cid:durableId="209998200">
    <w:abstractNumId w:val="9"/>
  </w:num>
  <w:num w:numId="11" w16cid:durableId="1019349982">
    <w:abstractNumId w:val="15"/>
  </w:num>
  <w:num w:numId="12" w16cid:durableId="1727559376">
    <w:abstractNumId w:val="6"/>
  </w:num>
  <w:num w:numId="13" w16cid:durableId="713389980">
    <w:abstractNumId w:val="20"/>
  </w:num>
  <w:num w:numId="14" w16cid:durableId="947470872">
    <w:abstractNumId w:val="19"/>
  </w:num>
  <w:num w:numId="15" w16cid:durableId="2127431557">
    <w:abstractNumId w:val="2"/>
  </w:num>
  <w:num w:numId="16" w16cid:durableId="1413237015">
    <w:abstractNumId w:val="17"/>
  </w:num>
  <w:num w:numId="17" w16cid:durableId="976447428">
    <w:abstractNumId w:val="10"/>
  </w:num>
  <w:num w:numId="18" w16cid:durableId="325128734">
    <w:abstractNumId w:val="8"/>
  </w:num>
  <w:num w:numId="19" w16cid:durableId="2111312986">
    <w:abstractNumId w:val="7"/>
  </w:num>
  <w:num w:numId="20" w16cid:durableId="1432779863">
    <w:abstractNumId w:val="1"/>
  </w:num>
  <w:num w:numId="21" w16cid:durableId="1869680002">
    <w:abstractNumId w:val="18"/>
  </w:num>
  <w:num w:numId="22" w16cid:durableId="1659574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A3"/>
    <w:rsid w:val="00075962"/>
    <w:rsid w:val="001F15A3"/>
    <w:rsid w:val="002C714D"/>
    <w:rsid w:val="0057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5453"/>
  <w15:docId w15:val="{7CDBAE02-B966-4B6E-9839-8F81C8A1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0" w:type="dxa"/>
        <w:right w:w="4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75962"/>
    <w:pPr>
      <w:tabs>
        <w:tab w:val="center" w:pos="4680"/>
        <w:tab w:val="right" w:pos="9360"/>
      </w:tabs>
    </w:pPr>
  </w:style>
  <w:style w:type="character" w:customStyle="1" w:styleId="HeaderChar">
    <w:name w:val="Header Char"/>
    <w:basedOn w:val="DefaultParagraphFont"/>
    <w:link w:val="Header"/>
    <w:uiPriority w:val="99"/>
    <w:rsid w:val="00075962"/>
  </w:style>
  <w:style w:type="paragraph" w:styleId="Footer">
    <w:name w:val="footer"/>
    <w:basedOn w:val="Normal"/>
    <w:link w:val="FooterChar"/>
    <w:uiPriority w:val="99"/>
    <w:unhideWhenUsed/>
    <w:rsid w:val="00075962"/>
    <w:pPr>
      <w:tabs>
        <w:tab w:val="center" w:pos="4680"/>
        <w:tab w:val="right" w:pos="9360"/>
      </w:tabs>
    </w:pPr>
  </w:style>
  <w:style w:type="character" w:customStyle="1" w:styleId="FooterChar">
    <w:name w:val="Footer Char"/>
    <w:basedOn w:val="DefaultParagraphFont"/>
    <w:link w:val="Footer"/>
    <w:uiPriority w:val="99"/>
    <w:rsid w:val="00075962"/>
  </w:style>
  <w:style w:type="character" w:styleId="Hyperlink">
    <w:name w:val="Hyperlink"/>
    <w:basedOn w:val="DefaultParagraphFont"/>
    <w:uiPriority w:val="99"/>
    <w:unhideWhenUsed/>
    <w:rsid w:val="00075962"/>
    <w:rPr>
      <w:color w:val="0000FF" w:themeColor="hyperlink"/>
      <w:u w:val="single"/>
    </w:rPr>
  </w:style>
  <w:style w:type="character" w:styleId="UnresolvedMention">
    <w:name w:val="Unresolved Mention"/>
    <w:basedOn w:val="DefaultParagraphFont"/>
    <w:uiPriority w:val="99"/>
    <w:semiHidden/>
    <w:unhideWhenUsed/>
    <w:rsid w:val="00075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nmorimports@gmail.com" TargetMode="External"/><Relationship Id="rId3" Type="http://schemas.openxmlformats.org/officeDocument/2006/relationships/settings" Target="settings.xml"/><Relationship Id="rId7" Type="http://schemas.openxmlformats.org/officeDocument/2006/relationships/hyperlink" Target="https://clearinghouse.fmcsa.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14849</Words>
  <Characters>84641</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Colburn</cp:lastModifiedBy>
  <cp:revision>2</cp:revision>
  <dcterms:created xsi:type="dcterms:W3CDTF">2023-02-13T21:05:00Z</dcterms:created>
  <dcterms:modified xsi:type="dcterms:W3CDTF">2023-02-13T21:05:00Z</dcterms:modified>
</cp:coreProperties>
</file>